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Ind w:w="-72" w:type="dxa"/>
        <w:tblLook w:val="01E0" w:firstRow="1" w:lastRow="1" w:firstColumn="1" w:lastColumn="1" w:noHBand="0" w:noVBand="0"/>
      </w:tblPr>
      <w:tblGrid>
        <w:gridCol w:w="3299"/>
        <w:gridCol w:w="6520"/>
      </w:tblGrid>
      <w:tr>
        <w:trPr>
          <w:trHeight w:val="1204"/>
        </w:trPr>
        <w:tc>
          <w:tcPr>
            <w:tcW w:w="3299" w:type="dxa"/>
            <w:shd w:val="clear" w:color="auto" w:fill="auto"/>
          </w:tcPr>
          <w:p>
            <w:pPr>
              <w:jc w:val="center"/>
              <w:rPr>
                <w:b/>
                <w:sz w:val="26"/>
                <w:szCs w:val="26"/>
              </w:rPr>
            </w:pPr>
            <w:bookmarkStart w:id="0" w:name="loai_1"/>
            <w:r>
              <w:rPr>
                <w:b/>
                <w:sz w:val="26"/>
                <w:szCs w:val="26"/>
              </w:rPr>
              <w:t>ỦY BAN NHÂN DÂN</w:t>
            </w:r>
          </w:p>
          <w:p>
            <w:pPr>
              <w:jc w:val="center"/>
              <w:rPr>
                <w:b/>
                <w:szCs w:val="28"/>
              </w:rPr>
            </w:pPr>
            <w:r>
              <w:rPr>
                <w:b/>
                <w:sz w:val="26"/>
                <w:szCs w:val="26"/>
              </w:rPr>
              <w:t>HUYỆN ĐỨC THỌ</w:t>
            </w:r>
          </w:p>
          <w:p>
            <w:pPr>
              <w:jc w:val="center"/>
              <w:rPr>
                <w:b/>
                <w:sz w:val="27"/>
                <w:szCs w:val="27"/>
              </w:rPr>
            </w:pPr>
            <w:r>
              <w:rPr>
                <w:b/>
                <w:noProof/>
                <w:sz w:val="27"/>
                <w:szCs w:val="27"/>
              </w:rPr>
              <mc:AlternateContent>
                <mc:Choice Requires="wps">
                  <w:drawing>
                    <wp:anchor distT="4294967295" distB="4294967295" distL="114300" distR="114300" simplePos="0" relativeHeight="251671552" behindDoc="0" locked="0" layoutInCell="1" allowOverlap="1">
                      <wp:simplePos x="0" y="0"/>
                      <wp:positionH relativeFrom="column">
                        <wp:posOffset>606425</wp:posOffset>
                      </wp:positionH>
                      <wp:positionV relativeFrom="paragraph">
                        <wp:posOffset>17779</wp:posOffset>
                      </wp:positionV>
                      <wp:extent cx="69596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5pt,1.4pt" to="102.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Xo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nC3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"/>
                  </w:pict>
                </mc:Fallback>
              </mc:AlternateContent>
            </w:r>
          </w:p>
          <w:p>
            <w:pPr>
              <w:jc w:val="center"/>
              <w:rPr>
                <w:sz w:val="26"/>
                <w:szCs w:val="26"/>
              </w:rPr>
            </w:pPr>
            <w:r>
              <w:rPr>
                <w:sz w:val="26"/>
                <w:szCs w:val="26"/>
              </w:rPr>
              <w:t>Số:          /QĐ-UBND</w:t>
            </w:r>
          </w:p>
          <w:p>
            <w:pPr>
              <w:jc w:val="center"/>
              <w:rPr>
                <w:b/>
                <w:i/>
                <w:sz w:val="28"/>
                <w:szCs w:val="28"/>
              </w:rPr>
            </w:pPr>
            <w:r>
              <w:rPr>
                <w:b/>
                <w:i/>
                <w:sz w:val="28"/>
                <w:szCs w:val="28"/>
              </w:rPr>
              <w:t>DỰ THẢO</w:t>
            </w:r>
          </w:p>
          <w:p>
            <w:pPr>
              <w:rPr>
                <w:b/>
                <w:sz w:val="27"/>
                <w:szCs w:val="27"/>
              </w:rPr>
            </w:pPr>
          </w:p>
        </w:tc>
        <w:tc>
          <w:tcPr>
            <w:tcW w:w="6520" w:type="dxa"/>
            <w:shd w:val="clear" w:color="auto" w:fill="auto"/>
          </w:tcPr>
          <w:p>
            <w:pPr>
              <w:jc w:val="center"/>
              <w:rPr>
                <w:b/>
                <w:sz w:val="26"/>
                <w:szCs w:val="26"/>
              </w:rPr>
            </w:pPr>
            <w:r>
              <w:rPr>
                <w:b/>
                <w:sz w:val="26"/>
                <w:szCs w:val="26"/>
              </w:rPr>
              <w:t>CỘNG HÒA XÃ HỘI CHỦ NGHĨA VIỆT NAM</w:t>
            </w:r>
          </w:p>
          <w:p>
            <w:pPr>
              <w:jc w:val="center"/>
              <w:rPr>
                <w:i/>
                <w:sz w:val="28"/>
                <w:szCs w:val="28"/>
              </w:rPr>
            </w:pPr>
            <w:r>
              <w:rPr>
                <w:b/>
                <w:sz w:val="28"/>
                <w:szCs w:val="28"/>
              </w:rPr>
              <w:t>Độc lập - Tự do - Hạnh phúc</w:t>
            </w:r>
          </w:p>
          <w:p>
            <w:pPr>
              <w:jc w:val="center"/>
              <w:rPr>
                <w:i/>
                <w:sz w:val="27"/>
                <w:szCs w:val="27"/>
              </w:rPr>
            </w:pPr>
            <w:r>
              <w:rPr>
                <w:i/>
                <w:noProof/>
                <w:sz w:val="27"/>
                <w:szCs w:val="27"/>
              </w:rPr>
              <mc:AlternateContent>
                <mc:Choice Requires="wps">
                  <w:drawing>
                    <wp:anchor distT="4294967295" distB="4294967295" distL="114300" distR="114300" simplePos="0" relativeHeight="251672576" behindDoc="0" locked="0" layoutInCell="1" allowOverlap="1">
                      <wp:simplePos x="0" y="0"/>
                      <wp:positionH relativeFrom="column">
                        <wp:posOffset>960120</wp:posOffset>
                      </wp:positionH>
                      <wp:positionV relativeFrom="paragraph">
                        <wp:posOffset>23494</wp:posOffset>
                      </wp:positionV>
                      <wp:extent cx="203898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1.85pt" to="236.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mo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"/>
                  </w:pict>
                </mc:Fallback>
              </mc:AlternateContent>
            </w:r>
          </w:p>
          <w:p>
            <w:pPr>
              <w:jc w:val="center"/>
              <w:rPr>
                <w:b/>
                <w:i/>
                <w:sz w:val="28"/>
                <w:szCs w:val="28"/>
              </w:rPr>
            </w:pPr>
            <w:r>
              <w:rPr>
                <w:i/>
                <w:sz w:val="28"/>
                <w:szCs w:val="28"/>
              </w:rPr>
              <w:t xml:space="preserve">    Đức Thọ, ngày     tháng 12 năm 2024</w:t>
            </w:r>
          </w:p>
        </w:tc>
      </w:tr>
    </w:tbl>
    <w:p>
      <w:pPr>
        <w:shd w:val="clear" w:color="auto" w:fill="FFFFFF"/>
        <w:jc w:val="center"/>
        <w:rPr>
          <w:color w:val="000000"/>
          <w:sz w:val="28"/>
          <w:szCs w:val="28"/>
        </w:rPr>
      </w:pPr>
      <w:r>
        <w:rPr>
          <w:b/>
          <w:bCs/>
          <w:color w:val="000000"/>
          <w:sz w:val="28"/>
          <w:szCs w:val="28"/>
        </w:rPr>
        <w:t>QUYẾT ĐỊNH</w:t>
      </w:r>
      <w:bookmarkEnd w:id="0"/>
    </w:p>
    <w:p>
      <w:pPr>
        <w:widowControl w:val="0"/>
        <w:shd w:val="clear" w:color="auto" w:fill="FFFFFF"/>
        <w:jc w:val="center"/>
        <w:rPr>
          <w:rFonts w:eastAsia="Arial"/>
          <w:b/>
          <w:color w:val="000000"/>
          <w:spacing w:val="-2"/>
          <w:sz w:val="28"/>
          <w:szCs w:val="28"/>
        </w:rPr>
      </w:pPr>
      <w:r>
        <w:rPr>
          <w:b/>
          <w:color w:val="000000"/>
          <w:sz w:val="28"/>
          <w:szCs w:val="28"/>
        </w:rPr>
        <w:t xml:space="preserve">Về việc ban hành Đề án </w:t>
      </w:r>
      <w:r>
        <w:rPr>
          <w:rFonts w:eastAsia="Arial"/>
          <w:b/>
          <w:color w:val="000000"/>
          <w:spacing w:val="-2"/>
          <w:sz w:val="28"/>
          <w:szCs w:val="28"/>
        </w:rPr>
        <w:t>phát triển du lịch huyện Đức Thọ</w:t>
      </w:r>
    </w:p>
    <w:p>
      <w:pPr>
        <w:widowControl w:val="0"/>
        <w:shd w:val="clear" w:color="auto" w:fill="FFFFFF"/>
        <w:jc w:val="center"/>
        <w:rPr>
          <w:rFonts w:eastAsia="Arial"/>
          <w:b/>
          <w:color w:val="000000"/>
          <w:spacing w:val="-2"/>
          <w:sz w:val="28"/>
          <w:szCs w:val="28"/>
        </w:rPr>
      </w:pPr>
      <w:r>
        <w:rPr>
          <w:rFonts w:eastAsia="Arial"/>
          <w:b/>
          <w:color w:val="000000"/>
          <w:spacing w:val="-2"/>
          <w:sz w:val="28"/>
          <w:szCs w:val="28"/>
        </w:rPr>
        <w:t xml:space="preserve">giai đoạn 2025 - 2030, tầm nhìn đến năm 2035 </w:t>
      </w:r>
    </w:p>
    <w:p>
      <w:pPr>
        <w:widowControl w:val="0"/>
        <w:shd w:val="clear" w:color="auto" w:fill="FFFFFF"/>
        <w:jc w:val="center"/>
        <w:rPr>
          <w:rFonts w:eastAsia="Arial"/>
          <w:b/>
          <w:color w:val="000000"/>
          <w:spacing w:val="-2"/>
          <w:sz w:val="28"/>
          <w:szCs w:val="28"/>
        </w:rPr>
      </w:pPr>
    </w:p>
    <w:p>
      <w:pPr>
        <w:widowControl w:val="0"/>
        <w:shd w:val="clear" w:color="auto" w:fill="FFFFFF"/>
        <w:jc w:val="center"/>
        <w:rPr>
          <w:rFonts w:eastAsia="Arial"/>
          <w:b/>
          <w:color w:val="000000"/>
          <w:spacing w:val="-2"/>
          <w:sz w:val="16"/>
          <w:szCs w:val="28"/>
        </w:rPr>
      </w:pPr>
    </w:p>
    <w:p>
      <w:pPr>
        <w:shd w:val="clear" w:color="auto" w:fill="FFFFFF"/>
        <w:jc w:val="center"/>
        <w:rPr>
          <w:b/>
          <w:bCs/>
          <w:color w:val="000000"/>
          <w:sz w:val="28"/>
          <w:szCs w:val="28"/>
        </w:rPr>
      </w:pPr>
      <w:r>
        <w:rPr>
          <w:b/>
          <w:bCs/>
          <w:color w:val="000000"/>
          <w:sz w:val="28"/>
          <w:szCs w:val="28"/>
        </w:rPr>
        <w:t xml:space="preserve">ỦY BAN NHÂN DÂN HUYỆN </w:t>
      </w:r>
    </w:p>
    <w:p>
      <w:pPr>
        <w:shd w:val="clear" w:color="auto" w:fill="FFFFFF"/>
        <w:jc w:val="center"/>
        <w:rPr>
          <w:b/>
          <w:bCs/>
          <w:color w:val="000000"/>
          <w:sz w:val="18"/>
          <w:szCs w:val="28"/>
        </w:rPr>
      </w:pPr>
    </w:p>
    <w:p>
      <w:pPr>
        <w:shd w:val="clear" w:color="auto" w:fill="FFFFFF"/>
        <w:jc w:val="center"/>
        <w:rPr>
          <w:color w:val="000000"/>
          <w:sz w:val="12"/>
          <w:szCs w:val="28"/>
        </w:rPr>
      </w:pPr>
    </w:p>
    <w:p>
      <w:pPr>
        <w:shd w:val="clear" w:color="auto" w:fill="FFFFFF"/>
        <w:spacing w:line="264" w:lineRule="auto"/>
        <w:ind w:firstLine="567"/>
        <w:jc w:val="both"/>
        <w:rPr>
          <w:color w:val="000000"/>
          <w:sz w:val="28"/>
          <w:szCs w:val="28"/>
        </w:rPr>
      </w:pPr>
      <w:r>
        <w:rPr>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pPr>
        <w:shd w:val="clear" w:color="auto" w:fill="FFFFFF"/>
        <w:spacing w:line="264" w:lineRule="auto"/>
        <w:ind w:firstLine="567"/>
        <w:jc w:val="both"/>
        <w:rPr>
          <w:i/>
          <w:iCs/>
          <w:color w:val="000000"/>
          <w:sz w:val="28"/>
          <w:szCs w:val="28"/>
        </w:rPr>
      </w:pPr>
      <w:r>
        <w:rPr>
          <w:i/>
          <w:iCs/>
          <w:color w:val="000000"/>
          <w:sz w:val="28"/>
          <w:szCs w:val="28"/>
        </w:rPr>
        <w:t>Căn cứ Luật Du lịch, số 09/2017/QH14 ngày 19/6/2017;</w:t>
      </w:r>
    </w:p>
    <w:p>
      <w:pPr>
        <w:shd w:val="clear" w:color="auto" w:fill="FFFFFF"/>
        <w:spacing w:line="264" w:lineRule="auto"/>
        <w:ind w:firstLine="567"/>
        <w:jc w:val="both"/>
        <w:rPr>
          <w:i/>
          <w:iCs/>
          <w:color w:val="000000"/>
          <w:sz w:val="28"/>
          <w:szCs w:val="28"/>
        </w:rPr>
      </w:pPr>
      <w:r>
        <w:rPr>
          <w:i/>
          <w:iCs/>
          <w:color w:val="000000"/>
          <w:sz w:val="28"/>
          <w:szCs w:val="28"/>
        </w:rPr>
        <w:t>Căn cứ Luật Di sản văn hóa ngày 29/6/2001 và Luật Sửa đổi, bổ sung một số điều của Luật Di sản văn hóa ngày 18/6/2009, văn bản hợp nhất số 10/VBHN-VPQH ngày 23/7/2013.</w:t>
      </w:r>
    </w:p>
    <w:p>
      <w:pPr>
        <w:shd w:val="clear" w:color="auto" w:fill="FFFFFF"/>
        <w:spacing w:line="264" w:lineRule="auto"/>
        <w:ind w:firstLine="567"/>
        <w:jc w:val="both"/>
        <w:rPr>
          <w:i/>
          <w:iCs/>
          <w:color w:val="000000"/>
          <w:sz w:val="28"/>
          <w:szCs w:val="28"/>
        </w:rPr>
      </w:pPr>
      <w:r>
        <w:rPr>
          <w:i/>
          <w:iCs/>
          <w:color w:val="000000"/>
          <w:sz w:val="28"/>
          <w:szCs w:val="28"/>
        </w:rPr>
        <w:t>Căn cứ Nghị quyết 08 - NQ/TW ngày 16/01/2017 của Bộ Chính trị về phát triển du lịch trở thành ngành kinh tế mũi nhọn;</w:t>
      </w:r>
    </w:p>
    <w:p>
      <w:pPr>
        <w:shd w:val="clear" w:color="auto" w:fill="FFFFFF"/>
        <w:spacing w:line="264" w:lineRule="auto"/>
        <w:ind w:firstLine="567"/>
        <w:jc w:val="both"/>
        <w:rPr>
          <w:i/>
          <w:iCs/>
          <w:color w:val="000000"/>
          <w:sz w:val="28"/>
          <w:szCs w:val="28"/>
        </w:rPr>
      </w:pPr>
      <w:r>
        <w:rPr>
          <w:i/>
          <w:iCs/>
          <w:color w:val="000000"/>
          <w:sz w:val="28"/>
          <w:szCs w:val="28"/>
        </w:rPr>
        <w:t>Căn cứ Quyết định số 1363/QĐ-TTg ngày 8/11/2022 của Thủ tướng Chính phủ phê duyệt Quy hoạch tỉnh Hà Tĩnh thời kỳ 2021 - 2030, tầm nhìn đến năm 2050;</w:t>
      </w:r>
    </w:p>
    <w:p>
      <w:pPr>
        <w:shd w:val="clear" w:color="auto" w:fill="FFFFFF"/>
        <w:spacing w:line="264" w:lineRule="auto"/>
        <w:ind w:firstLine="567"/>
        <w:jc w:val="both"/>
      </w:pPr>
      <w:r>
        <w:rPr>
          <w:i/>
          <w:iCs/>
          <w:color w:val="000000"/>
          <w:sz w:val="28"/>
          <w:szCs w:val="28"/>
        </w:rPr>
        <w:t>Căn cứ Nghị quyết số 06-NQ/TU ngày 07/12/2017 của Ban Chấp hành Đảng bộ tỉnh về tăng cường sự lãnh đạo của Đảng về phát triển du lịch Hà Tĩnh đến năm 2025 và những năm tiếp theo;</w:t>
      </w:r>
      <w:r>
        <w:t xml:space="preserve"> </w:t>
      </w:r>
    </w:p>
    <w:p>
      <w:pPr>
        <w:shd w:val="clear" w:color="auto" w:fill="FFFFFF"/>
        <w:spacing w:line="264" w:lineRule="auto"/>
        <w:ind w:firstLine="567"/>
        <w:jc w:val="both"/>
        <w:rPr>
          <w:i/>
          <w:iCs/>
          <w:color w:val="000000"/>
          <w:sz w:val="28"/>
          <w:szCs w:val="28"/>
        </w:rPr>
      </w:pPr>
      <w:r>
        <w:rPr>
          <w:i/>
          <w:iCs/>
          <w:color w:val="000000"/>
          <w:sz w:val="28"/>
          <w:szCs w:val="28"/>
        </w:rPr>
        <w:t>Căn cứ Quyết định số 2145/QĐ-UBND ngày 16/7/2013 của UBND tỉnh Hà Tĩnh phê duyệt Quy hoạch tổng thể phát triển du lịch tỉnh Hà Tĩnh đến năm 2020, tầm nhìn đến năm 2030;</w:t>
      </w:r>
    </w:p>
    <w:p>
      <w:pPr>
        <w:shd w:val="clear" w:color="auto" w:fill="FFFFFF"/>
        <w:spacing w:line="264" w:lineRule="auto"/>
        <w:ind w:firstLine="567"/>
        <w:jc w:val="both"/>
        <w:rPr>
          <w:i/>
          <w:iCs/>
          <w:color w:val="000000"/>
          <w:sz w:val="28"/>
          <w:szCs w:val="28"/>
        </w:rPr>
      </w:pPr>
      <w:r>
        <w:rPr>
          <w:i/>
          <w:iCs/>
          <w:color w:val="000000"/>
          <w:sz w:val="28"/>
          <w:szCs w:val="28"/>
        </w:rPr>
        <w:t>Căn cứ Nghị quyết số 98/2022/NQ-HĐND ngày 16/12/2022 của Hội đồng nhân dân tỉnh Hà Tĩnh về Quy định một số chính sách phát triển văn hóa, thể thao và du lịch Hà Tĩnh giai đoạn 2023 - 2025;</w:t>
      </w:r>
    </w:p>
    <w:p>
      <w:pPr>
        <w:shd w:val="clear" w:color="auto" w:fill="FFFFFF"/>
        <w:spacing w:line="264" w:lineRule="auto"/>
        <w:ind w:firstLine="567"/>
        <w:jc w:val="both"/>
        <w:rPr>
          <w:i/>
          <w:iCs/>
          <w:color w:val="000000"/>
          <w:sz w:val="28"/>
          <w:szCs w:val="28"/>
        </w:rPr>
      </w:pPr>
      <w:r>
        <w:rPr>
          <w:i/>
          <w:iCs/>
          <w:color w:val="000000"/>
          <w:sz w:val="28"/>
          <w:szCs w:val="28"/>
        </w:rPr>
        <w:t>Căn cứ Nghị quyết số 18-NQ/TU, ngày 22/12/2023 của Ban Chấp hành Đảng bộ tỉnh Hà Tĩnh về xây dựng, phát triển văn hóa và con người Hà Tĩnh trong giai đoạn mới;</w:t>
      </w:r>
    </w:p>
    <w:p>
      <w:pPr>
        <w:shd w:val="clear" w:color="auto" w:fill="FFFFFF"/>
        <w:spacing w:line="264" w:lineRule="auto"/>
        <w:ind w:firstLine="567"/>
        <w:jc w:val="both"/>
        <w:rPr>
          <w:i/>
          <w:iCs/>
          <w:color w:val="000000"/>
          <w:sz w:val="28"/>
          <w:szCs w:val="28"/>
        </w:rPr>
      </w:pPr>
      <w:r>
        <w:rPr>
          <w:i/>
          <w:iCs/>
          <w:color w:val="000000"/>
          <w:sz w:val="28"/>
          <w:szCs w:val="28"/>
        </w:rPr>
        <w:t>Căn cứ Kế hoạch 320/KH-UBND ngày 10/7/2024 của UBND tỉnh Hà Tĩnh về thực hiện Nghị quyết số 18-NQ/TU ngày 22/12/2023 của Ban Chấp hành Đảng bộ tỉnh về Xây dựng, phát triển văn hóa và con người Hà Tĩnh trong giai đoạn mới;</w:t>
      </w:r>
    </w:p>
    <w:p>
      <w:pPr>
        <w:shd w:val="clear" w:color="auto" w:fill="FFFFFF"/>
        <w:spacing w:line="264" w:lineRule="auto"/>
        <w:ind w:firstLine="567"/>
        <w:jc w:val="both"/>
        <w:rPr>
          <w:i/>
          <w:iCs/>
          <w:color w:val="000000"/>
          <w:sz w:val="28"/>
          <w:szCs w:val="28"/>
        </w:rPr>
      </w:pPr>
      <w:r>
        <w:rPr>
          <w:i/>
          <w:iCs/>
          <w:color w:val="000000"/>
          <w:sz w:val="28"/>
          <w:szCs w:val="28"/>
        </w:rPr>
        <w:t>Căn cứ Quyết định số 2223/QĐ-UBND ngày 18/9/2024 của UBND tỉnh Hà Tĩnh về việc phê duyệt Đồ án điều chỉnh Quy hoạch xây dựng vùng huyện Đức Thọ đến năm 2035, tầm nhìn đến năm 2050;</w:t>
      </w:r>
    </w:p>
    <w:p>
      <w:pPr>
        <w:shd w:val="clear" w:color="auto" w:fill="FFFFFF"/>
        <w:spacing w:line="264" w:lineRule="auto"/>
        <w:ind w:firstLine="567"/>
        <w:jc w:val="both"/>
        <w:rPr>
          <w:color w:val="000000"/>
          <w:sz w:val="28"/>
          <w:szCs w:val="28"/>
        </w:rPr>
      </w:pPr>
      <w:r>
        <w:rPr>
          <w:i/>
          <w:iCs/>
          <w:color w:val="000000"/>
          <w:sz w:val="28"/>
          <w:szCs w:val="28"/>
        </w:rPr>
        <w:lastRenderedPageBreak/>
        <w:t>Căn cứ Nghị quyết Đại hội Đảng bộ huyện Đức Thọ khóa  XXX, nhiệm kỳ 2020-2025;</w:t>
      </w:r>
    </w:p>
    <w:p>
      <w:pPr>
        <w:shd w:val="clear" w:color="auto" w:fill="FFFFFF"/>
        <w:spacing w:line="264" w:lineRule="auto"/>
        <w:ind w:firstLine="567"/>
        <w:jc w:val="both"/>
        <w:rPr>
          <w:i/>
          <w:iCs/>
          <w:color w:val="000000"/>
          <w:sz w:val="28"/>
          <w:szCs w:val="28"/>
        </w:rPr>
      </w:pPr>
      <w:r>
        <w:rPr>
          <w:i/>
          <w:iCs/>
          <w:color w:val="000000"/>
          <w:sz w:val="28"/>
          <w:szCs w:val="28"/>
        </w:rPr>
        <w:t xml:space="preserve">Căn cứ Nghị quyết số 06 -NQ/HU, ngày 25/11/2021 của Ban Chấp hành Đảng bộ huyện </w:t>
      </w:r>
      <w:r>
        <w:rPr>
          <w:i/>
          <w:sz w:val="28"/>
          <w:szCs w:val="28"/>
        </w:rPr>
        <w:t xml:space="preserve">khóa XXX </w:t>
      </w:r>
      <w:r>
        <w:rPr>
          <w:rFonts w:eastAsia="Courier New"/>
          <w:bCs/>
          <w:i/>
          <w:spacing w:val="-2"/>
          <w:sz w:val="28"/>
          <w:szCs w:val="28"/>
          <w:lang w:eastAsia="vi-VN" w:bidi="vi-VN"/>
        </w:rPr>
        <w:t>về</w:t>
      </w:r>
      <w:r>
        <w:rPr>
          <w:rFonts w:eastAsia="Arial"/>
          <w:i/>
          <w:color w:val="000000"/>
          <w:spacing w:val="-2"/>
          <w:sz w:val="28"/>
          <w:szCs w:val="28"/>
        </w:rPr>
        <w:t xml:space="preserve"> Tăng cường sự lãnh đạo, chỉ đạo xây dựng và phát huy giá trị văn hóa, con người Đức Thọ, góp phần xây dựng quê hương ngày càng phát triển</w:t>
      </w:r>
      <w:r>
        <w:rPr>
          <w:i/>
          <w:iCs/>
          <w:color w:val="000000"/>
          <w:sz w:val="28"/>
          <w:szCs w:val="28"/>
        </w:rPr>
        <w:t>;</w:t>
      </w:r>
    </w:p>
    <w:p>
      <w:pPr>
        <w:shd w:val="clear" w:color="auto" w:fill="FFFFFF"/>
        <w:spacing w:line="264" w:lineRule="auto"/>
        <w:ind w:firstLine="567"/>
        <w:jc w:val="both"/>
        <w:rPr>
          <w:rFonts w:eastAsia="Arial"/>
          <w:i/>
          <w:color w:val="000000"/>
          <w:spacing w:val="-2"/>
          <w:sz w:val="28"/>
          <w:szCs w:val="28"/>
        </w:rPr>
      </w:pPr>
      <w:r>
        <w:rPr>
          <w:rFonts w:eastAsia="Arial"/>
          <w:i/>
          <w:color w:val="000000"/>
          <w:spacing w:val="-2"/>
          <w:sz w:val="28"/>
          <w:szCs w:val="28"/>
        </w:rPr>
        <w:t xml:space="preserve">Căn cứ Quyết định số 14227/QĐ-UBND ngày 23/12/2021 của UBND huyện về Ban hành Đề án thực hiện Nghị quyết số 06-NQ/HU, ngày 25/11/2021 của Ban Chấp hành Đảng bộ huyện về “Tăng cường sự lãnh đạo, chỉ đạo xây dựng và phát huy giá trị văn hóa, con người Đức Thọ, góp phần xây dựng quê hương ngày càng phát triển” </w:t>
      </w:r>
    </w:p>
    <w:p>
      <w:pPr>
        <w:shd w:val="clear" w:color="auto" w:fill="FFFFFF"/>
        <w:spacing w:line="264" w:lineRule="auto"/>
        <w:ind w:firstLine="567"/>
        <w:jc w:val="both"/>
        <w:rPr>
          <w:rFonts w:eastAsia="Arial"/>
          <w:i/>
          <w:color w:val="000000"/>
          <w:spacing w:val="-2"/>
          <w:sz w:val="28"/>
          <w:szCs w:val="28"/>
        </w:rPr>
      </w:pPr>
      <w:r>
        <w:rPr>
          <w:rFonts w:eastAsia="Arial"/>
          <w:i/>
          <w:color w:val="000000"/>
          <w:spacing w:val="-2"/>
          <w:sz w:val="28"/>
          <w:szCs w:val="28"/>
        </w:rPr>
        <w:t>Căn cứ Kế hoạch 1929/KH-UBND ngày 24/6/2024 của UBND huyện về phát triển Du lịch trên địa bàn huyện Đức Thọ giai đoạn 2024-2025, định hướng đến năm 2030.</w:t>
      </w:r>
    </w:p>
    <w:p>
      <w:pPr>
        <w:shd w:val="clear" w:color="auto" w:fill="FFFFFF"/>
        <w:spacing w:line="264" w:lineRule="auto"/>
        <w:ind w:firstLine="567"/>
        <w:jc w:val="both"/>
        <w:rPr>
          <w:i/>
          <w:iCs/>
          <w:color w:val="000000"/>
          <w:sz w:val="28"/>
          <w:szCs w:val="28"/>
        </w:rPr>
      </w:pPr>
      <w:r>
        <w:rPr>
          <w:i/>
          <w:iCs/>
          <w:color w:val="000000"/>
          <w:sz w:val="28"/>
          <w:szCs w:val="28"/>
        </w:rPr>
        <w:t>Xét đề nghị của Trưởng phòng Văn hóa - Thông tin huyện Đức Thọ.</w:t>
      </w:r>
    </w:p>
    <w:p>
      <w:pPr>
        <w:shd w:val="clear" w:color="auto" w:fill="FFFFFF"/>
        <w:spacing w:line="264" w:lineRule="auto"/>
        <w:ind w:firstLine="567"/>
        <w:jc w:val="both"/>
        <w:rPr>
          <w:i/>
          <w:iCs/>
          <w:color w:val="000000"/>
          <w:sz w:val="28"/>
          <w:szCs w:val="28"/>
        </w:rPr>
      </w:pPr>
    </w:p>
    <w:p>
      <w:pPr>
        <w:shd w:val="clear" w:color="auto" w:fill="FFFFFF"/>
        <w:spacing w:line="264" w:lineRule="auto"/>
        <w:ind w:firstLine="567"/>
        <w:jc w:val="center"/>
        <w:rPr>
          <w:b/>
          <w:bCs/>
          <w:color w:val="000000"/>
          <w:sz w:val="28"/>
          <w:szCs w:val="28"/>
        </w:rPr>
      </w:pPr>
      <w:r>
        <w:rPr>
          <w:b/>
          <w:bCs/>
          <w:color w:val="000000"/>
          <w:sz w:val="28"/>
          <w:szCs w:val="28"/>
        </w:rPr>
        <w:t>QUYẾT ĐỊNH:</w:t>
      </w:r>
    </w:p>
    <w:p>
      <w:pPr>
        <w:shd w:val="clear" w:color="auto" w:fill="FFFFFF"/>
        <w:spacing w:line="264" w:lineRule="auto"/>
        <w:ind w:firstLine="567"/>
        <w:jc w:val="center"/>
        <w:rPr>
          <w:color w:val="000000"/>
          <w:sz w:val="28"/>
          <w:szCs w:val="28"/>
        </w:rPr>
      </w:pPr>
    </w:p>
    <w:p>
      <w:pPr>
        <w:widowControl w:val="0"/>
        <w:shd w:val="clear" w:color="auto" w:fill="FFFFFF"/>
        <w:spacing w:line="264" w:lineRule="auto"/>
        <w:ind w:firstLine="567"/>
        <w:jc w:val="both"/>
        <w:rPr>
          <w:color w:val="000000"/>
          <w:sz w:val="28"/>
          <w:szCs w:val="28"/>
        </w:rPr>
      </w:pPr>
      <w:bookmarkStart w:id="1" w:name="dieu_1"/>
      <w:r>
        <w:rPr>
          <w:b/>
          <w:bCs/>
          <w:color w:val="000000"/>
          <w:sz w:val="28"/>
          <w:szCs w:val="28"/>
        </w:rPr>
        <w:t>Điều 1.</w:t>
      </w:r>
      <w:bookmarkEnd w:id="1"/>
      <w:r>
        <w:rPr>
          <w:b/>
          <w:bCs/>
          <w:color w:val="000000"/>
          <w:sz w:val="28"/>
          <w:szCs w:val="28"/>
        </w:rPr>
        <w:t> </w:t>
      </w:r>
      <w:bookmarkStart w:id="2" w:name="dieu_1_name"/>
      <w:r>
        <w:rPr>
          <w:color w:val="000000"/>
          <w:sz w:val="28"/>
          <w:szCs w:val="28"/>
        </w:rPr>
        <w:t xml:space="preserve">Ban hành </w:t>
      </w:r>
      <w:r>
        <w:rPr>
          <w:color w:val="000000"/>
          <w:spacing w:val="-4"/>
          <w:sz w:val="28"/>
          <w:szCs w:val="28"/>
        </w:rPr>
        <w:t xml:space="preserve">kèm theo Quyết định này </w:t>
      </w:r>
      <w:r>
        <w:rPr>
          <w:color w:val="000000"/>
          <w:sz w:val="28"/>
          <w:szCs w:val="28"/>
        </w:rPr>
        <w:t xml:space="preserve">Đề </w:t>
      </w:r>
      <w:r>
        <w:rPr>
          <w:color w:val="000000"/>
          <w:spacing w:val="-4"/>
          <w:sz w:val="28"/>
          <w:szCs w:val="28"/>
        </w:rPr>
        <w:t xml:space="preserve">án phát triển du lịch huyện Đức Thọ giai đoạn 2025 - 2030, tầm nhìn đến năm 2035 </w:t>
      </w:r>
      <w:r>
        <w:rPr>
          <w:i/>
          <w:iCs/>
          <w:color w:val="000000"/>
          <w:sz w:val="28"/>
          <w:szCs w:val="28"/>
        </w:rPr>
        <w:t>(có Đề án kèm theo)</w:t>
      </w:r>
      <w:r>
        <w:rPr>
          <w:color w:val="000000"/>
          <w:sz w:val="28"/>
          <w:szCs w:val="28"/>
        </w:rPr>
        <w:t>.</w:t>
      </w:r>
      <w:bookmarkEnd w:id="2"/>
    </w:p>
    <w:p>
      <w:pPr>
        <w:shd w:val="clear" w:color="auto" w:fill="FFFFFF"/>
        <w:spacing w:line="264" w:lineRule="auto"/>
        <w:ind w:firstLine="567"/>
        <w:jc w:val="both"/>
        <w:rPr>
          <w:bCs/>
          <w:color w:val="000000"/>
          <w:sz w:val="28"/>
          <w:szCs w:val="28"/>
        </w:rPr>
      </w:pPr>
      <w:bookmarkStart w:id="3" w:name="dieu_2"/>
      <w:r>
        <w:rPr>
          <w:b/>
          <w:bCs/>
          <w:color w:val="000000"/>
          <w:sz w:val="28"/>
          <w:szCs w:val="28"/>
        </w:rPr>
        <w:t>Điều 2.</w:t>
      </w:r>
      <w:bookmarkEnd w:id="3"/>
      <w:r>
        <w:rPr>
          <w:b/>
          <w:bCs/>
          <w:color w:val="000000"/>
          <w:sz w:val="28"/>
          <w:szCs w:val="28"/>
        </w:rPr>
        <w:t> </w:t>
      </w:r>
      <w:bookmarkStart w:id="4" w:name="dieu_2_name"/>
      <w:r>
        <w:rPr>
          <w:bCs/>
          <w:color w:val="000000"/>
          <w:sz w:val="28"/>
          <w:szCs w:val="28"/>
        </w:rPr>
        <w:t>Căn cứ vào Đề án được ban hành, Trưởng các phòng, ban, ngành, cơ quan, đơn vị, UBND các xã, thị trấn liên quan tổ chức thực hiện theo đúng quy định.</w:t>
      </w:r>
      <w:bookmarkStart w:id="5" w:name="dieu_3"/>
      <w:bookmarkEnd w:id="4"/>
    </w:p>
    <w:p>
      <w:pPr>
        <w:shd w:val="clear" w:color="auto" w:fill="FFFFFF"/>
        <w:spacing w:line="264" w:lineRule="auto"/>
        <w:ind w:firstLine="567"/>
        <w:jc w:val="both"/>
        <w:rPr>
          <w:color w:val="000000"/>
          <w:sz w:val="28"/>
          <w:szCs w:val="28"/>
        </w:rPr>
      </w:pPr>
      <w:r>
        <w:rPr>
          <w:b/>
          <w:bCs/>
          <w:color w:val="000000"/>
          <w:sz w:val="28"/>
          <w:szCs w:val="28"/>
        </w:rPr>
        <w:t>Điều 3.</w:t>
      </w:r>
      <w:bookmarkEnd w:id="5"/>
      <w:r>
        <w:rPr>
          <w:b/>
          <w:bCs/>
          <w:color w:val="000000"/>
          <w:sz w:val="28"/>
          <w:szCs w:val="28"/>
        </w:rPr>
        <w:t> </w:t>
      </w:r>
      <w:bookmarkStart w:id="6" w:name="dieu_3_name"/>
      <w:r>
        <w:rPr>
          <w:color w:val="000000"/>
          <w:sz w:val="28"/>
          <w:szCs w:val="28"/>
        </w:rPr>
        <w:t>Quyết định này có hiệu lực kể từ ngày ký.</w:t>
      </w:r>
      <w:bookmarkEnd w:id="6"/>
    </w:p>
    <w:p>
      <w:pPr>
        <w:shd w:val="clear" w:color="auto" w:fill="FFFFFF"/>
        <w:spacing w:line="264" w:lineRule="auto"/>
        <w:ind w:firstLine="567"/>
        <w:jc w:val="both"/>
        <w:rPr>
          <w:color w:val="000000"/>
          <w:sz w:val="28"/>
          <w:szCs w:val="28"/>
        </w:rPr>
      </w:pPr>
      <w:bookmarkStart w:id="7" w:name="dieu_4_name"/>
      <w:r>
        <w:rPr>
          <w:color w:val="000000"/>
          <w:sz w:val="28"/>
          <w:szCs w:val="28"/>
        </w:rPr>
        <w:t>Chánh Văn phòng HĐND-UBND huyện; Trưởng phòng Văn hóa và Thông tin; các phòng, ban, ngành, cơ quan, đơn vị cấp huyện; Chủ tịch UBND các xã, thị trấn và các tổ chức, cá nhân có liên quan chịu trách nhiệm thi hành Quyết định này./.</w:t>
      </w:r>
      <w:bookmarkEnd w:id="7"/>
    </w:p>
    <w:p>
      <w:pPr>
        <w:shd w:val="clear" w:color="auto" w:fill="FFFFFF"/>
        <w:jc w:val="both"/>
        <w:rPr>
          <w:color w:val="000000"/>
          <w:sz w:val="28"/>
          <w:szCs w:val="28"/>
        </w:rPr>
      </w:pPr>
      <w:r>
        <w:rPr>
          <w:b/>
          <w:bCs/>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trPr>
          <w:tblCellSpacing w:w="0" w:type="dxa"/>
        </w:trPr>
        <w:tc>
          <w:tcPr>
            <w:tcW w:w="4428" w:type="dxa"/>
            <w:shd w:val="clear" w:color="auto" w:fill="FFFFFF"/>
            <w:tcMar>
              <w:top w:w="0" w:type="dxa"/>
              <w:left w:w="108" w:type="dxa"/>
              <w:bottom w:w="0" w:type="dxa"/>
              <w:right w:w="108" w:type="dxa"/>
            </w:tcMar>
            <w:hideMark/>
          </w:tcPr>
          <w:p>
            <w:pPr>
              <w:rPr>
                <w:color w:val="000000"/>
                <w:sz w:val="22"/>
                <w:szCs w:val="22"/>
              </w:rPr>
            </w:pPr>
            <w:r>
              <w:rPr>
                <w:b/>
                <w:bCs/>
                <w:i/>
                <w:iCs/>
                <w:color w:val="000000"/>
              </w:rPr>
              <w:t>Nơi nhận:</w:t>
            </w:r>
            <w:r>
              <w:rPr>
                <w:b/>
                <w:bCs/>
                <w:i/>
                <w:iCs/>
                <w:color w:val="000000"/>
                <w:sz w:val="28"/>
                <w:szCs w:val="28"/>
              </w:rPr>
              <w:br/>
            </w:r>
            <w:r>
              <w:rPr>
                <w:color w:val="000000"/>
                <w:sz w:val="22"/>
                <w:szCs w:val="22"/>
              </w:rPr>
              <w:t>- Như Điều 3;</w:t>
            </w:r>
            <w:r>
              <w:rPr>
                <w:color w:val="000000"/>
                <w:sz w:val="22"/>
                <w:szCs w:val="22"/>
              </w:rPr>
              <w:br/>
              <w:t>- Sở VHTTDL (B/c);</w:t>
            </w:r>
            <w:r>
              <w:rPr>
                <w:color w:val="000000"/>
                <w:sz w:val="22"/>
                <w:szCs w:val="22"/>
              </w:rPr>
              <w:br/>
              <w:t>- TTr. Huyện  ủy, HĐND huyện (B/c);</w:t>
            </w:r>
            <w:r>
              <w:rPr>
                <w:color w:val="000000"/>
                <w:sz w:val="22"/>
                <w:szCs w:val="22"/>
              </w:rPr>
              <w:br/>
              <w:t>- Chủ tịch, các PCT UBND huyện;</w:t>
            </w:r>
            <w:r>
              <w:rPr>
                <w:color w:val="000000"/>
                <w:sz w:val="22"/>
                <w:szCs w:val="22"/>
              </w:rPr>
              <w:br/>
              <w:t>- Các phòng, ban, ngành cấp huyện;</w:t>
            </w:r>
          </w:p>
          <w:p>
            <w:pPr>
              <w:rPr>
                <w:color w:val="000000"/>
                <w:sz w:val="28"/>
                <w:szCs w:val="28"/>
              </w:rPr>
            </w:pPr>
            <w:r>
              <w:rPr>
                <w:color w:val="000000"/>
                <w:sz w:val="22"/>
                <w:szCs w:val="22"/>
              </w:rPr>
              <w:t>- Các cơ quan, đơn vị, đoàn thể cấp huyện;</w:t>
            </w:r>
            <w:r>
              <w:rPr>
                <w:color w:val="000000"/>
                <w:sz w:val="22"/>
                <w:szCs w:val="22"/>
              </w:rPr>
              <w:br/>
              <w:t>- UBND các xã, thị trấn;</w:t>
            </w:r>
            <w:r>
              <w:rPr>
                <w:color w:val="000000"/>
                <w:sz w:val="22"/>
                <w:szCs w:val="22"/>
              </w:rPr>
              <w:br/>
              <w:t>- Lưu: VT, VH.</w:t>
            </w:r>
          </w:p>
        </w:tc>
        <w:tc>
          <w:tcPr>
            <w:tcW w:w="4428" w:type="dxa"/>
            <w:shd w:val="clear" w:color="auto" w:fill="FFFFFF"/>
            <w:tcMar>
              <w:top w:w="0" w:type="dxa"/>
              <w:left w:w="108" w:type="dxa"/>
              <w:bottom w:w="0" w:type="dxa"/>
              <w:right w:w="108" w:type="dxa"/>
            </w:tcMar>
            <w:hideMark/>
          </w:tcPr>
          <w:p>
            <w:pPr>
              <w:jc w:val="center"/>
              <w:rPr>
                <w:color w:val="000000"/>
                <w:sz w:val="28"/>
                <w:szCs w:val="28"/>
              </w:rPr>
            </w:pPr>
            <w:r>
              <w:rPr>
                <w:b/>
                <w:bCs/>
                <w:color w:val="000000"/>
                <w:sz w:val="28"/>
                <w:szCs w:val="28"/>
              </w:rPr>
              <w:t>TM. ỦY BAN NHÂN DÂN</w:t>
            </w:r>
            <w:r>
              <w:rPr>
                <w:b/>
                <w:bCs/>
                <w:color w:val="000000"/>
                <w:sz w:val="28"/>
                <w:szCs w:val="28"/>
              </w:rPr>
              <w:br/>
              <w:t>CHỦ TỊCH</w:t>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t>Trần Hoài Đức</w:t>
            </w:r>
          </w:p>
        </w:tc>
      </w:tr>
    </w:tbl>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p>
    <w:p>
      <w:pPr>
        <w:widowControl w:val="0"/>
        <w:shd w:val="clear" w:color="auto" w:fill="FFFFFF"/>
        <w:jc w:val="center"/>
        <w:rPr>
          <w:rFonts w:eastAsia="Courier New"/>
          <w:b/>
          <w:bCs/>
          <w:sz w:val="28"/>
          <w:szCs w:val="28"/>
          <w:lang w:eastAsia="vi-VN" w:bidi="vi-VN"/>
        </w:rPr>
      </w:pPr>
      <w:r>
        <w:rPr>
          <w:rFonts w:eastAsia="Courier New"/>
          <w:b/>
          <w:bCs/>
          <w:sz w:val="28"/>
          <w:szCs w:val="28"/>
          <w:lang w:eastAsia="vi-VN" w:bidi="vi-VN"/>
        </w:rPr>
        <w:lastRenderedPageBreak/>
        <w:t>ĐỀ ÁN</w:t>
      </w:r>
    </w:p>
    <w:p>
      <w:pPr>
        <w:widowControl w:val="0"/>
        <w:shd w:val="clear" w:color="auto" w:fill="FFFFFF"/>
        <w:jc w:val="center"/>
        <w:rPr>
          <w:rFonts w:eastAsia="Arial"/>
          <w:b/>
          <w:color w:val="000000"/>
          <w:spacing w:val="-2"/>
          <w:sz w:val="28"/>
          <w:szCs w:val="28"/>
        </w:rPr>
      </w:pPr>
      <w:r>
        <w:rPr>
          <w:rFonts w:eastAsia="Arial"/>
          <w:b/>
          <w:color w:val="000000"/>
          <w:spacing w:val="-2"/>
          <w:sz w:val="28"/>
          <w:szCs w:val="28"/>
        </w:rPr>
        <w:t>Phát triển du lịch huyện Đức Thọ</w:t>
      </w:r>
    </w:p>
    <w:p>
      <w:pPr>
        <w:widowControl w:val="0"/>
        <w:shd w:val="clear" w:color="auto" w:fill="FFFFFF"/>
        <w:jc w:val="center"/>
        <w:rPr>
          <w:rFonts w:eastAsia="Arial"/>
          <w:b/>
          <w:color w:val="000000"/>
          <w:spacing w:val="-2"/>
          <w:sz w:val="28"/>
          <w:szCs w:val="28"/>
        </w:rPr>
      </w:pPr>
      <w:r>
        <w:rPr>
          <w:rFonts w:eastAsia="Arial"/>
          <w:b/>
          <w:color w:val="000000"/>
          <w:spacing w:val="-2"/>
          <w:sz w:val="28"/>
          <w:szCs w:val="28"/>
        </w:rPr>
        <w:t xml:space="preserve">giai đoạn 2025 - 2030, tầm nhìn đến năm 2035 </w:t>
      </w:r>
    </w:p>
    <w:p>
      <w:pPr>
        <w:shd w:val="clear" w:color="auto" w:fill="FFFFFF"/>
        <w:spacing w:line="234" w:lineRule="atLeast"/>
        <w:jc w:val="center"/>
        <w:rPr>
          <w:i/>
          <w:iCs/>
          <w:color w:val="000000"/>
          <w:spacing w:val="-6"/>
          <w:sz w:val="28"/>
          <w:szCs w:val="28"/>
        </w:rPr>
      </w:pPr>
      <w:r>
        <w:rPr>
          <w:i/>
          <w:iCs/>
          <w:color w:val="000000"/>
          <w:spacing w:val="-6"/>
          <w:sz w:val="28"/>
          <w:szCs w:val="28"/>
        </w:rPr>
        <w:t xml:space="preserve"> (Ban hành kèm theo Quyết định số      /QĐ-UBND ngày   /    /2024</w:t>
      </w:r>
    </w:p>
    <w:p>
      <w:pPr>
        <w:shd w:val="clear" w:color="auto" w:fill="FFFFFF"/>
        <w:spacing w:line="234" w:lineRule="atLeast"/>
        <w:jc w:val="center"/>
        <w:rPr>
          <w:color w:val="000000"/>
          <w:spacing w:val="-6"/>
          <w:sz w:val="28"/>
          <w:szCs w:val="28"/>
        </w:rPr>
      </w:pPr>
      <w:r>
        <w:rPr>
          <w:i/>
          <w:iCs/>
          <w:color w:val="000000"/>
          <w:spacing w:val="-6"/>
          <w:sz w:val="28"/>
          <w:szCs w:val="28"/>
        </w:rPr>
        <w:t>của UBND huyện Đức Thọ)</w:t>
      </w:r>
    </w:p>
    <w:p>
      <w:pPr>
        <w:widowControl w:val="0"/>
        <w:shd w:val="clear" w:color="auto" w:fill="FFFFFF"/>
        <w:jc w:val="center"/>
        <w:rPr>
          <w:rFonts w:eastAsia="Arial"/>
          <w:b/>
          <w:color w:val="FF0000"/>
          <w:spacing w:val="-2"/>
          <w:sz w:val="28"/>
          <w:szCs w:val="28"/>
        </w:rPr>
      </w:pP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2086610</wp:posOffset>
                </wp:positionH>
                <wp:positionV relativeFrom="paragraph">
                  <wp:posOffset>29210</wp:posOffset>
                </wp:positionV>
                <wp:extent cx="1752600" cy="0"/>
                <wp:effectExtent l="0" t="0" r="1905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523B6EA" id="_x0000_t32" coordsize="21600,21600" o:spt="32" o:oned="t" path="m,l21600,21600e" filled="f">
                <v:path arrowok="t" fillok="f" o:connecttype="none"/>
                <o:lock v:ext="edit" shapetype="t"/>
              </v:shapetype>
              <v:shape id="AutoShape 16" o:spid="_x0000_s1026" type="#_x0000_t32" style="position:absolute;margin-left:164.3pt;margin-top:2.3pt;width:13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qt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"/>
            </w:pict>
          </mc:Fallback>
        </mc:AlternateContent>
      </w:r>
    </w:p>
    <w:p>
      <w:pPr>
        <w:widowControl w:val="0"/>
        <w:jc w:val="center"/>
        <w:rPr>
          <w:b/>
          <w:bCs/>
          <w:sz w:val="22"/>
          <w:szCs w:val="28"/>
          <w:lang w:eastAsia="vi-VN" w:bidi="vi-VN"/>
        </w:rPr>
      </w:pPr>
    </w:p>
    <w:p>
      <w:pPr>
        <w:widowControl w:val="0"/>
        <w:jc w:val="center"/>
        <w:rPr>
          <w:sz w:val="28"/>
          <w:szCs w:val="28"/>
          <w:lang w:eastAsia="vi-VN" w:bidi="vi-VN"/>
        </w:rPr>
      </w:pPr>
      <w:r>
        <w:rPr>
          <w:b/>
          <w:bCs/>
          <w:sz w:val="28"/>
          <w:szCs w:val="28"/>
          <w:lang w:val="vi-VN" w:eastAsia="vi-VN" w:bidi="vi-VN"/>
        </w:rPr>
        <w:t xml:space="preserve">Phần </w:t>
      </w:r>
      <w:r>
        <w:rPr>
          <w:b/>
          <w:bCs/>
          <w:sz w:val="28"/>
          <w:szCs w:val="28"/>
          <w:lang w:eastAsia="vi-VN" w:bidi="vi-VN"/>
        </w:rPr>
        <w:t>I</w:t>
      </w:r>
    </w:p>
    <w:p>
      <w:pPr>
        <w:widowControl w:val="0"/>
        <w:jc w:val="center"/>
        <w:rPr>
          <w:sz w:val="28"/>
          <w:szCs w:val="28"/>
          <w:lang w:eastAsia="vi-VN" w:bidi="vi-VN"/>
        </w:rPr>
      </w:pPr>
      <w:r>
        <w:rPr>
          <w:b/>
          <w:bCs/>
          <w:sz w:val="28"/>
          <w:szCs w:val="28"/>
          <w:lang w:val="vi-VN" w:eastAsia="vi-VN" w:bidi="vi-VN"/>
        </w:rPr>
        <w:t>SỰ CẦN THIẾT VÀ CĂN CỨ XÂY DỰNG ĐỀ ÁN</w:t>
      </w:r>
      <w:bookmarkStart w:id="8" w:name="bookmark0"/>
      <w:bookmarkStart w:id="9" w:name="bookmark1"/>
    </w:p>
    <w:p>
      <w:pPr>
        <w:keepNext/>
        <w:keepLines/>
        <w:widowControl w:val="0"/>
        <w:tabs>
          <w:tab w:val="left" w:pos="1258"/>
        </w:tabs>
        <w:ind w:firstLine="720"/>
        <w:jc w:val="both"/>
        <w:outlineLvl w:val="0"/>
        <w:rPr>
          <w:b/>
          <w:bCs/>
          <w:sz w:val="28"/>
          <w:szCs w:val="28"/>
          <w:lang w:eastAsia="vi-VN" w:bidi="vi-VN"/>
        </w:rPr>
      </w:pPr>
    </w:p>
    <w:p>
      <w:pPr>
        <w:keepNext/>
        <w:keepLines/>
        <w:widowControl w:val="0"/>
        <w:tabs>
          <w:tab w:val="left" w:pos="-5954"/>
        </w:tabs>
        <w:spacing w:line="264" w:lineRule="auto"/>
        <w:ind w:firstLine="567"/>
        <w:jc w:val="both"/>
        <w:outlineLvl w:val="0"/>
        <w:rPr>
          <w:b/>
          <w:bCs/>
          <w:sz w:val="28"/>
          <w:szCs w:val="28"/>
          <w:lang w:eastAsia="vi-VN" w:bidi="vi-VN"/>
        </w:rPr>
      </w:pPr>
      <w:r>
        <w:rPr>
          <w:b/>
          <w:bCs/>
          <w:sz w:val="28"/>
          <w:szCs w:val="28"/>
          <w:lang w:eastAsia="vi-VN" w:bidi="vi-VN"/>
        </w:rPr>
        <w:t xml:space="preserve">I. </w:t>
      </w:r>
      <w:r>
        <w:rPr>
          <w:b/>
          <w:bCs/>
          <w:sz w:val="28"/>
          <w:szCs w:val="28"/>
          <w:lang w:val="vi-VN" w:eastAsia="vi-VN" w:bidi="vi-VN"/>
        </w:rPr>
        <w:t>Sự cần thiết xây dựng Đề á</w:t>
      </w:r>
      <w:bookmarkEnd w:id="8"/>
      <w:bookmarkEnd w:id="9"/>
      <w:r>
        <w:rPr>
          <w:b/>
          <w:bCs/>
          <w:sz w:val="28"/>
          <w:szCs w:val="28"/>
          <w:lang w:eastAsia="vi-VN" w:bidi="vi-VN"/>
        </w:rPr>
        <w:t>n</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pacing w:val="-4"/>
          <w:sz w:val="28"/>
          <w:szCs w:val="28"/>
          <w:lang w:val="nl-NL"/>
        </w:rPr>
      </w:pPr>
      <w:r>
        <w:rPr>
          <w:spacing w:val="-4"/>
          <w:sz w:val="28"/>
          <w:szCs w:val="28"/>
          <w:lang w:val="nl-NL"/>
        </w:rPr>
        <w:t xml:space="preserve">Huyện Đức Thọ nằm ở phía Bắc tỉnh Hà Tĩnh, </w:t>
      </w:r>
      <w:r>
        <w:rPr>
          <w:rFonts w:eastAsia="Courier New"/>
          <w:sz w:val="28"/>
          <w:szCs w:val="28"/>
          <w:lang w:eastAsia="vi-VN" w:bidi="vi-VN"/>
        </w:rPr>
        <w:t xml:space="preserve">cách trung tâm tỉnh lỵ 55km, về địa giới, </w:t>
      </w:r>
      <w:r>
        <w:rPr>
          <w:spacing w:val="-4"/>
          <w:sz w:val="28"/>
          <w:szCs w:val="28"/>
          <w:lang w:val="nl-NL"/>
        </w:rPr>
        <w:t xml:space="preserve">phía Bắc giáp huyện Nam Đàn và huyện Hưng Nguyên (tỉnh Nghệ An); phía Nam giáp huyện Vũ Quang; huyện Can Lộc; phía Đông giáp Thị xã Hồng Lĩnh; phía Tây giáp huyện Hương Sơn. Địa hình thấp dần từ Tây sang Đông, với tổng diện tích đất tự nhiên: 20.349,11ha; </w:t>
      </w:r>
      <w:r>
        <w:rPr>
          <w:rFonts w:eastAsia="Courier New"/>
          <w:sz w:val="28"/>
          <w:szCs w:val="28"/>
          <w:lang w:eastAsia="vi-VN" w:bidi="vi-VN"/>
        </w:rPr>
        <w:t xml:space="preserve">dân số trung bình 102.012 người, có 31.608 hộ </w:t>
      </w:r>
      <w:r>
        <w:rPr>
          <w:rFonts w:eastAsia="Courier New"/>
          <w:i/>
          <w:sz w:val="28"/>
          <w:szCs w:val="28"/>
          <w:lang w:eastAsia="vi-VN" w:bidi="vi-VN"/>
        </w:rPr>
        <w:t>(số liệu tính đến 31/12/2023)</w:t>
      </w:r>
      <w:r>
        <w:rPr>
          <w:spacing w:val="-4"/>
          <w:sz w:val="28"/>
          <w:szCs w:val="28"/>
          <w:lang w:val="nl-NL"/>
        </w:rPr>
        <w:t xml:space="preserve">. Có 16 đơn vị hành chính (15 xã và 1 thị trấn). </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pacing w:val="-4"/>
          <w:sz w:val="28"/>
          <w:szCs w:val="28"/>
          <w:lang w:val="nl-NL"/>
        </w:rPr>
      </w:pPr>
      <w:r>
        <w:rPr>
          <w:spacing w:val="-4"/>
          <w:sz w:val="28"/>
          <w:szCs w:val="28"/>
          <w:lang w:val="nl-NL"/>
        </w:rPr>
        <w:t xml:space="preserve">Nằm trong chuổi phát triển du lịch chung của Hà Tĩnh, mặc dù Đức Thọ không có những lợi thế để phát triển du lịch biển, du lịch khám phá tài nguyên rừng; song Đức Thọ lại được thiên nhiên ưu ái ban tặng dòng Sông La thơ mộng, hữu tình, là tựa đề của nhiều ca khúc đi cùng năm tháng. Đức Thọ được biết đến là mảnh đất địa linh nhân kiệt, vùng đất có bề dày truyền thống lịch sử văn hóa, cách mạng, quê hương của nhiều chí sỹ yêu nước, nhà cách mạng lỗi lạc, nhiều nhà khoa bảng, trí thức tài giỏi, đức độ, tiêu biểu như: Nguyễn Biểu, Lê ninh, Lê Văn Huân, Phan Đình Phùng, Lê Bôi, Bùi Dương Lịch, Lê Văn Thiêm, Hoàng Xuân Hãn, Hoàng Ngọc Phách, Trần Phú ...  Bên cạnh đó, Đức Thọ có hệ thống di tích lịch sử phong phú đa dạng, nhiều làng nghề phát triển như làng Cào Hến, làng Đóng thuyền, làng Mộc, làng Bún Bánh… . Hệ thống giao thông thuận lợi, có Quốc lộ 8, Quốc lộ 15, Tỉnh lộ 552, điểm ra vào đường cao tốc, có 02 ga đường sắt trong đó ga Yên Trung là ga chính của tỉnh Hà Tĩnh, đây là điều kiện thuận lợi để giao thương hàng hóa, lựa chọn phương tiện để du khách đến với Đức Thọ. Ngoài ra Đức Thọ được biết đến những cánh đồng mẫu, là vựa lúa lúa lớn của tỉnh Hà Tĩnh, là địa phương có nhiều món ngon đặc sản nổi tiếng như: Dê Trường Sơn, Hến Sông La, Chả rươi cáy Quang Vĩnh, Bún bò cầu Đò Trai, Riệu nếp Thanh Lạng, Bánh Gai Đức Thọ, bưởi Trẩm Bàng…  Đức Thọ sẽ chuyển mình, phát triển, hứa hẹn điểm đến hấp dẫn, lý thú để du khách trải nghiệm khi những tiềm năng du lịch này được đầu tư khác thác. </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bCs/>
          <w:sz w:val="28"/>
          <w:szCs w:val="28"/>
          <w:lang w:eastAsia="vi-VN"/>
        </w:rPr>
      </w:pPr>
      <w:r>
        <w:rPr>
          <w:bCs/>
          <w:sz w:val="28"/>
          <w:szCs w:val="28"/>
          <w:lang w:eastAsia="vi-VN"/>
        </w:rPr>
        <w:t xml:space="preserve">Tuy nhiên, thời gian qua phát triển du lịch ở huyện Đức Thọ nhận thấy còn một số hạn chế chưa tương xứng với tiềm năng như: Công tác quy hoạch, quản lý và thực hiện quy hoạch còn chậm; cơ sở hạ tầng dịch vụ du lịch còn nhiều hạn chế, sản phẩm du lịch chưa đa dạng, hấp dẫn, hoạt động du lịch mang tính tự phát quy mô nhỏ lẻ, chất lượng phục vụ du lịch chưa đáp ứng được yêu cầu đồng bộ, chưa phát huy hết được vai trò của cộng đồng dân cư trong phát triển du lịch…Những hạn chế nêu trên có nhiều nguyên nhân, trong đó nguyên nhân cơ bản từ nhận thức </w:t>
      </w:r>
      <w:r>
        <w:rPr>
          <w:bCs/>
          <w:sz w:val="28"/>
          <w:szCs w:val="28"/>
          <w:lang w:eastAsia="vi-VN"/>
        </w:rPr>
        <w:lastRenderedPageBreak/>
        <w:t>về tiềm năng, lợi thế trong phát triển du lịch; nguồn lực đầu tư phát triển tiềm năng còn hạn chế; định hướng và các mục tiêu, nhiệm vụ, giải pháp thực hiện nhằm phát triển du lịch địa phương còn chưa toàn diện.</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lang w:val="de-DE"/>
        </w:rPr>
        <w:t xml:space="preserve">Để khai thác, phát huy các tiềm năng, tài nguyên du lịch, </w:t>
      </w:r>
      <w:r>
        <w:rPr>
          <w:sz w:val="28"/>
          <w:szCs w:val="28"/>
        </w:rPr>
        <w:t xml:space="preserve">tận dụng các cơ hội thuận lợi sẵn có của địa phương, </w:t>
      </w:r>
      <w:r>
        <w:rPr>
          <w:sz w:val="28"/>
          <w:szCs w:val="28"/>
          <w:lang w:val="de-DE"/>
        </w:rPr>
        <w:t>tạo động lực mới cho phát triển kinh tế - xã hội, nâng cao thu nhập cho nhân dân</w:t>
      </w:r>
      <w:r>
        <w:rPr>
          <w:sz w:val="28"/>
          <w:szCs w:val="28"/>
        </w:rPr>
        <w:t xml:space="preserve">, đồng thời góp phần bảo tồn và phát huy bản sắc văn hóa truyền thống; </w:t>
      </w:r>
      <w:r>
        <w:rPr>
          <w:sz w:val="28"/>
          <w:szCs w:val="28"/>
          <w:lang w:val="de-DE"/>
        </w:rPr>
        <w:t xml:space="preserve">UBND huyện Đức Thọ xây dựng </w:t>
      </w:r>
      <w:r>
        <w:rPr>
          <w:sz w:val="28"/>
          <w:szCs w:val="28"/>
        </w:rPr>
        <w:t xml:space="preserve">“Đề án Phát triển du lịch huyện Đức Thọ giai đoạn 2025 - 2030, tầm nhìn đến năm 2035” </w:t>
      </w:r>
      <w:r>
        <w:rPr>
          <w:sz w:val="28"/>
          <w:szCs w:val="28"/>
          <w:lang w:val="de-DE"/>
        </w:rPr>
        <w:t xml:space="preserve">nhằm cụ thể hóa Nghị quyết của BCH Đảng bộ huyện </w:t>
      </w:r>
      <w:r>
        <w:rPr>
          <w:sz w:val="28"/>
          <w:szCs w:val="28"/>
        </w:rPr>
        <w:t>nhiệm kỳ 2020 - 2025 đề ra.</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rFonts w:eastAsia="Courier New"/>
          <w:b/>
          <w:sz w:val="28"/>
          <w:szCs w:val="28"/>
          <w:lang w:eastAsia="vi-VN" w:bidi="vi-VN"/>
        </w:rPr>
      </w:pPr>
      <w:r>
        <w:rPr>
          <w:rFonts w:eastAsia="Courier New"/>
          <w:b/>
          <w:sz w:val="28"/>
          <w:szCs w:val="28"/>
          <w:lang w:eastAsia="vi-VN" w:bidi="vi-VN"/>
        </w:rPr>
        <w:t>II.</w:t>
      </w:r>
      <w:r>
        <w:rPr>
          <w:rFonts w:eastAsia="Courier New"/>
          <w:b/>
          <w:sz w:val="28"/>
          <w:szCs w:val="28"/>
          <w:lang w:val="vi-VN" w:eastAsia="vi-VN" w:bidi="vi-VN"/>
        </w:rPr>
        <w:t xml:space="preserve"> Căn cứ pháp l</w:t>
      </w:r>
      <w:r>
        <w:rPr>
          <w:rFonts w:eastAsia="Courier New"/>
          <w:b/>
          <w:sz w:val="28"/>
          <w:szCs w:val="28"/>
          <w:lang w:eastAsia="vi-VN" w:bidi="vi-VN"/>
        </w:rPr>
        <w:t xml:space="preserve">ý </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Đề án “Phát triển du lịch huyện Đức Thọ giai đoạn 2025 - 2030, tầm nhìn đến năm 2035” được xây dựng dựa trên các căn cứ pháp lý thể hiện tại các văn bản Luật và dưới Luật sau đây:</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Luật Du lịch, số 09/2017/QH14 ngày 19/6/2017;</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Luật Di sản văn hóa ngày 29/6/2001 và Luật Sửa đổi, bổ sung một số điều của Luật Di sản văn hóa ngày 18/6/2009, văn bản hợp nhất số 10/VBHN-VPQH ngày 23/7/2013;</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Luật Quy hoạch, số 21/2017/QH14 ngày 24/11/2017;</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Luật Đất đai số 31/2024/QH15 ngày 18/01/2024;</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Luật Đầu tư, số 61/2020/QH14, ngày 17/6/2020;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Nghị quyết 08 - NQ/TW ngày 16/01/2017 của Bộ Chính trị về phát triển du lịch trở thành ngành kinh tế mũi nhọn;</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Quyết định số 1363/QĐ-TTg ngày 8/11/2022 của Thủ tướng Chính phủ phê duyệt Quy hoạch tỉnh Hà Tĩnh thời kỳ 2021 - 2030, tầm nhìn đến năm 2050;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Nghị định số 168/2017/NĐ-CP ngày 31/12/2017 của Chính phủ quy định chi tiết một số điều của Luật Du lịch;</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Thông tư số 06/2017/TT-BVHTTDL, ngày 15/12/2017 của Bộ Văn hóa, Thể thao và Du lịch quy định chi tiết một số điều của Luật Du lịch;</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Nghị quyết số 82/NQ-CP ngày 18/5/2023 của Chính phủ về nhiệm vụ, giải pháp chủ yếu đẩy mạnh phục hồi, tăng tốc phát triển du lịch hiệu quả, bền vững;</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Quyết định số 147/QĐ-TTg ngày 22/01/2020 của Thủ tướng Chính phủ phê duyệt Chiến lược phát triển du lịch Việt Nam đến năm 2030;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Quyết định số 933/QĐ-TTg ngày 14/6/2021 của Thủ tướng Chính phủ phê duyệt nhiệm vụ lập Quy hoạch hệ thống du lịch thời kỳ 2021 - 2030, tầm nhìn đến năm 2045;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Quyết định số 922/QĐ-TTg ngày 02/8/2022 của Thủ tướng Chính phủ phê duyệt Chương trình phát triển du lịch nông thôn trong xây dựng nông thôn mới giai đoạn 2021 - 2025;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Quyết định số 1230/QĐ-TTg, ngày 15/7/2021 của Thủ tướng Chính phủ về việc phê duyệt Chương trình bảo tồn và phát huy bền vững giá trị di sản văn hoá Việt Nam giai đoạn 2021-2025;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lastRenderedPageBreak/>
        <w:t>- Quyết định số 263/QĐ-TTg, ngày 22/02/2022 của Thủ tướng Chính phủ về phê duyệt Chương trình mục tiêu quốc gia xây dựng nông thôn mới giai đoạn 2021 - 2025;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Quyết định số 2714/QĐ-BVHTTDL ngày 03/8/2016 của Bộ trưởng Bộ Văn hóa, Thể thao và Du lịch phê duyệt Đề án Chiến lược phát triển sản phẩm du lịch Việt Nam đến năm 2025, định hướng đến năm 2030;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Thông tư số 55/2023/TT-BTC ngày 15 tháng 8 năm 2023 của Bộ tài chính quy định quản lý, sử dụng và quyết toán kinh phí sự nghiệp từ nguồn ngân sách Nhà nước thực hiện các chương trình mục tiêu Quốc gia giai đoạn 2021 - 2025;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sz w:val="28"/>
          <w:szCs w:val="28"/>
        </w:rPr>
        <w:t>- Nghị định số 45/2019/NĐ-CP ngày 21/5/2019 của Chính phủ quy định xử phát hành chính trong lĩnh vực du lịch;</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sz w:val="28"/>
          <w:szCs w:val="28"/>
        </w:rPr>
      </w:pPr>
      <w:r>
        <w:rPr>
          <w:iCs/>
          <w:sz w:val="28"/>
          <w:szCs w:val="28"/>
        </w:rPr>
        <w:t>- Nghị quyết số 06-NQ/TU ngày 07/12/2017 của Ban Chấp hành Đảng bộ tỉnh về tăng cường sự lãnh đạo của Đảng về phát triển du lịch Hà Tĩnh đến năm 2025 và những năm tiếp theo;</w:t>
      </w:r>
      <w:r>
        <w:rPr>
          <w:sz w:val="28"/>
          <w:szCs w:val="28"/>
        </w:rPr>
        <w:t xml:space="preserve"> </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Quyết định số 2145/QĐ-UBND ngày 16/7/2013 của UBND tỉnh Hà Tĩnh phê duyệt Quy hoạch tổng thể phát triển du lịch tỉnh Hà Tĩnh đến năm 2020, tầm nhìn đến năm 2030;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Nghị quyết số 81/2017/NQ-HĐND ngày 13/12/2017 của Hội đồng nhân dân tỉnh Hà Tĩnh Quy định một số chính sách phát triển du lịch tỉnh Hà Tĩnh đến năm 2025 và những năm tiếp theo;</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Nghị quyết số 98/2022/NQ-HĐND ngày 16/12/2022 của Hội đồng nhân dân tỉnh Hà Tĩnh về Quy định một số chính sách phát triển văn hóa, thể thao và du lịch Hà Tĩnh giai đoạn 2023 - 2025;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Nghị quyết số 18-NQ/TU, ngày 22/12/2023 của Ban Chấp hành Đảng bộ tỉnh Hà Tĩnh về xây dựng, phát triển văn hóa và con người Hà Tĩnh trong giai đoạn mới;</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Kế hoạch 320/KH-UBND ngày 10/7/2024 của UBND tỉnh Hà Tĩnh về thực hiện Nghị quyết số 18-NQ/TU ngày 22/12/2023 của Ban Chấp hành Đảng bộ tỉnh về Xây dựng, phát triển văn hóa và con người Hà Tĩnh trong giai đoạn mới;</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Quyết định số 2223/QĐ-UBND ngày 18/9/2024 của UBND tỉnh Hà Tĩnh về việc phê duyệt Đồ án điều chỉnh Quy hoạch xây dựng vùng huyện Đức Thọ đến năm 2035, tầm nhìn đến năm 2050;</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Nghị quyết Đại hội Đảng bộ huyện Đức Thọ khóa XXX, nhiệm kỳ 2020-2025;</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iCs/>
          <w:sz w:val="28"/>
          <w:szCs w:val="28"/>
        </w:rPr>
      </w:pPr>
      <w:r>
        <w:rPr>
          <w:iCs/>
          <w:sz w:val="28"/>
          <w:szCs w:val="28"/>
        </w:rPr>
        <w:t xml:space="preserve">- Nghị quyết số 06 -NQ/HU, ngày 25/11/2021 của Ban Chấp hành Đảng bộ huyện </w:t>
      </w:r>
      <w:r>
        <w:rPr>
          <w:sz w:val="28"/>
          <w:szCs w:val="28"/>
        </w:rPr>
        <w:t xml:space="preserve">khóa XXX </w:t>
      </w:r>
      <w:r>
        <w:rPr>
          <w:rFonts w:eastAsia="Courier New"/>
          <w:bCs/>
          <w:spacing w:val="-2"/>
          <w:sz w:val="28"/>
          <w:szCs w:val="28"/>
          <w:lang w:eastAsia="vi-VN" w:bidi="vi-VN"/>
        </w:rPr>
        <w:t>về</w:t>
      </w:r>
      <w:r>
        <w:rPr>
          <w:rFonts w:eastAsia="Arial"/>
          <w:spacing w:val="-2"/>
          <w:sz w:val="28"/>
          <w:szCs w:val="28"/>
        </w:rPr>
        <w:t xml:space="preserve"> Tăng cường sự lãnh đạo, chỉ đạo xây dựng và phát huy giá trị văn hóa, con người Đức Thọ, góp phần xây dựng quê hương ngày càng phát triển</w:t>
      </w:r>
      <w:r>
        <w:rPr>
          <w:iCs/>
          <w:sz w:val="28"/>
          <w:szCs w:val="28"/>
        </w:rPr>
        <w:t>;</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rFonts w:eastAsia="Arial"/>
          <w:spacing w:val="-2"/>
          <w:sz w:val="28"/>
          <w:szCs w:val="28"/>
        </w:rPr>
      </w:pPr>
      <w:r>
        <w:rPr>
          <w:rFonts w:eastAsia="Arial"/>
          <w:spacing w:val="-2"/>
          <w:sz w:val="28"/>
          <w:szCs w:val="28"/>
        </w:rPr>
        <w:t xml:space="preserve">- Quyết định số 14227/QĐ-UBND ngày 23/12/2021 của UBND huyện về Ban hành Đề án thực hiện Nghị quyết số 06-NQ/HU, ngày 25/11/2021 của Ban Chấp hành Đảng bộ huyện về “Tăng cường sự lãnh đạo, chỉ đạo xây dựng và phát huy giá </w:t>
      </w:r>
      <w:r>
        <w:rPr>
          <w:rFonts w:eastAsia="Arial"/>
          <w:spacing w:val="-2"/>
          <w:sz w:val="28"/>
          <w:szCs w:val="28"/>
        </w:rPr>
        <w:lastRenderedPageBreak/>
        <w:t>trị văn hóa, con ngư</w:t>
      </w:r>
      <w:bookmarkStart w:id="10" w:name="_GoBack"/>
      <w:bookmarkEnd w:id="10"/>
      <w:r>
        <w:rPr>
          <w:rFonts w:eastAsia="Arial"/>
          <w:spacing w:val="-2"/>
          <w:sz w:val="28"/>
          <w:szCs w:val="28"/>
        </w:rPr>
        <w:t>ời Đức Thọ, góp phần xây dựng quê hương ngày càng phát triển”.</w:t>
      </w:r>
    </w:p>
    <w:p>
      <w:pPr>
        <w:pBdr>
          <w:top w:val="dotted" w:sz="4" w:space="0" w:color="FFFFFF"/>
          <w:left w:val="dotted" w:sz="4" w:space="0" w:color="FFFFFF"/>
          <w:bottom w:val="dotted" w:sz="4" w:space="17" w:color="FFFFFF"/>
          <w:right w:val="dotted" w:sz="4" w:space="0" w:color="FFFFFF"/>
        </w:pBdr>
        <w:shd w:val="clear" w:color="auto" w:fill="FFFFFF"/>
        <w:spacing w:line="264" w:lineRule="auto"/>
        <w:ind w:firstLine="567"/>
        <w:jc w:val="both"/>
        <w:rPr>
          <w:b/>
          <w:bCs/>
          <w:sz w:val="18"/>
          <w:szCs w:val="28"/>
          <w:lang w:eastAsia="vi-VN" w:bidi="vi-VN"/>
        </w:rPr>
      </w:pPr>
      <w:r>
        <w:rPr>
          <w:rFonts w:eastAsia="Arial"/>
          <w:spacing w:val="-2"/>
          <w:sz w:val="28"/>
          <w:szCs w:val="28"/>
        </w:rPr>
        <w:t>- Kế hoạch 1929/KH-UBND ngày 24/6/2024 của UBND huyện về phát triển Du lịch trên địa bàn huyện Đức Thọ giai đoạn 2024-2025, định hướng đến năm 2030.</w:t>
      </w:r>
    </w:p>
    <w:p>
      <w:pPr>
        <w:widowControl w:val="0"/>
        <w:spacing w:line="264" w:lineRule="auto"/>
        <w:jc w:val="center"/>
        <w:rPr>
          <w:b/>
          <w:bCs/>
          <w:sz w:val="28"/>
          <w:szCs w:val="28"/>
          <w:lang w:eastAsia="vi-VN" w:bidi="vi-VN"/>
        </w:rPr>
      </w:pPr>
      <w:r>
        <w:rPr>
          <w:b/>
          <w:bCs/>
          <w:sz w:val="28"/>
          <w:szCs w:val="28"/>
          <w:lang w:val="vi-VN" w:eastAsia="vi-VN" w:bidi="vi-VN"/>
        </w:rPr>
        <w:t xml:space="preserve">Phần </w:t>
      </w:r>
      <w:r>
        <w:rPr>
          <w:b/>
          <w:bCs/>
          <w:sz w:val="28"/>
          <w:szCs w:val="28"/>
          <w:lang w:eastAsia="vi-VN" w:bidi="vi-VN"/>
        </w:rPr>
        <w:t>II</w:t>
      </w:r>
    </w:p>
    <w:p>
      <w:pPr>
        <w:spacing w:line="264" w:lineRule="auto"/>
        <w:ind w:firstLine="567"/>
        <w:jc w:val="center"/>
        <w:rPr>
          <w:b/>
          <w:sz w:val="28"/>
          <w:szCs w:val="28"/>
        </w:rPr>
      </w:pPr>
      <w:r>
        <w:rPr>
          <w:b/>
          <w:sz w:val="28"/>
          <w:szCs w:val="28"/>
        </w:rPr>
        <w:t>THỰC TRẠNG DU LỊCH ĐỨC THỌ GIAI ĐOẠN 2021 - 2023</w:t>
      </w:r>
    </w:p>
    <w:p>
      <w:pPr>
        <w:spacing w:line="264" w:lineRule="auto"/>
        <w:ind w:firstLine="567"/>
        <w:jc w:val="both"/>
        <w:rPr>
          <w:sz w:val="28"/>
          <w:szCs w:val="28"/>
          <w:shd w:val="clear" w:color="auto" w:fill="FFFFFF"/>
        </w:rPr>
      </w:pPr>
    </w:p>
    <w:p>
      <w:pPr>
        <w:pStyle w:val="Heading3"/>
        <w:spacing w:line="264" w:lineRule="auto"/>
        <w:ind w:firstLine="567"/>
        <w:jc w:val="left"/>
        <w:rPr>
          <w:rFonts w:ascii="Times New Roman" w:hAnsi="Times New Roman"/>
          <w:sz w:val="28"/>
          <w:szCs w:val="28"/>
        </w:rPr>
      </w:pPr>
      <w:r>
        <w:rPr>
          <w:rFonts w:ascii="Times New Roman" w:hAnsi="Times New Roman"/>
          <w:sz w:val="28"/>
          <w:szCs w:val="28"/>
        </w:rPr>
        <w:t>I. Kết quả đạt được</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1. Kết quả các chỉ tiêu phát triển du lịch</w:t>
      </w:r>
    </w:p>
    <w:p>
      <w:pPr>
        <w:pStyle w:val="Heading5"/>
        <w:spacing w:line="264" w:lineRule="auto"/>
        <w:ind w:firstLine="567"/>
        <w:rPr>
          <w:rFonts w:ascii="Times New Roman" w:hAnsi="Times New Roman"/>
          <w:i/>
          <w:sz w:val="28"/>
          <w:szCs w:val="28"/>
        </w:rPr>
      </w:pPr>
      <w:r>
        <w:rPr>
          <w:rFonts w:ascii="Times New Roman" w:hAnsi="Times New Roman"/>
          <w:i/>
          <w:sz w:val="28"/>
          <w:szCs w:val="28"/>
        </w:rPr>
        <w:t>1.1. Khách du lịch</w:t>
      </w:r>
    </w:p>
    <w:p>
      <w:pPr>
        <w:pStyle w:val="Noidung"/>
        <w:spacing w:before="0" w:line="264" w:lineRule="auto"/>
        <w:rPr>
          <w:szCs w:val="28"/>
        </w:rPr>
      </w:pPr>
      <w:r>
        <w:rPr>
          <w:szCs w:val="28"/>
        </w:rPr>
        <w:t>Giai đoạn từ năm 2021 - 2023, tổng lượt khách tham quan du lịch đến Đức Thọ khoảng 139.000 - 146.000 lượt khách/năm</w:t>
      </w:r>
      <w:r>
        <w:rPr>
          <w:szCs w:val="28"/>
          <w:lang w:val="it-IT"/>
        </w:rPr>
        <w:t>. T</w:t>
      </w:r>
      <w:r>
        <w:rPr>
          <w:szCs w:val="28"/>
        </w:rPr>
        <w:t>ổng lượt khách lưu trú du lịch đạt khoảng 15 - 20% lượt khách tham quan hàng năm; trong đó, khách quốc tế</w:t>
      </w:r>
      <w:r>
        <w:rPr>
          <w:szCs w:val="28"/>
          <w:lang w:val="it-IT"/>
        </w:rPr>
        <w:t xml:space="preserve"> đạt </w:t>
      </w:r>
      <w:r>
        <w:rPr>
          <w:szCs w:val="28"/>
        </w:rPr>
        <w:t>gần 120 lượt. Năm 2021, tổng lượt khách lưu trú du lịch đạt hơn 6.300 lượt. Năm 2022, tổng lượt khách lưu trú du lịch đạt hơn 7.200 lượt. Năm 2023, tổng lượt khách lưu trú du lịch đạt hơn 11.832 lượt .</w:t>
      </w:r>
    </w:p>
    <w:p>
      <w:pPr>
        <w:pStyle w:val="Heading5"/>
        <w:spacing w:line="264" w:lineRule="auto"/>
        <w:ind w:firstLine="567"/>
        <w:rPr>
          <w:rFonts w:ascii="Times New Roman" w:hAnsi="Times New Roman"/>
          <w:i/>
          <w:sz w:val="28"/>
          <w:szCs w:val="28"/>
        </w:rPr>
      </w:pPr>
      <w:r>
        <w:rPr>
          <w:rFonts w:ascii="Times New Roman" w:hAnsi="Times New Roman"/>
          <w:i/>
          <w:sz w:val="28"/>
          <w:szCs w:val="28"/>
        </w:rPr>
        <w:t>1.2. Tổng thu lĩnh vực du lịch</w:t>
      </w:r>
    </w:p>
    <w:p>
      <w:pPr>
        <w:pStyle w:val="Noidung"/>
        <w:spacing w:before="0" w:line="264" w:lineRule="auto"/>
        <w:rPr>
          <w:szCs w:val="28"/>
        </w:rPr>
      </w:pPr>
      <w:r>
        <w:rPr>
          <w:szCs w:val="28"/>
          <w:lang w:val="vi-VN"/>
        </w:rPr>
        <w:t xml:space="preserve">Tổng </w:t>
      </w:r>
      <w:r>
        <w:rPr>
          <w:szCs w:val="28"/>
        </w:rPr>
        <w:t xml:space="preserve">doanh </w:t>
      </w:r>
      <w:r>
        <w:rPr>
          <w:szCs w:val="28"/>
          <w:lang w:val="vi-VN"/>
        </w:rPr>
        <w:t xml:space="preserve">thu từ các hoạt động </w:t>
      </w:r>
      <w:r>
        <w:rPr>
          <w:szCs w:val="28"/>
        </w:rPr>
        <w:t xml:space="preserve">dịch vụ </w:t>
      </w:r>
      <w:r>
        <w:rPr>
          <w:szCs w:val="28"/>
          <w:lang w:val="vi-VN"/>
        </w:rPr>
        <w:t>du lịch</w:t>
      </w:r>
      <w:r>
        <w:rPr>
          <w:szCs w:val="28"/>
        </w:rPr>
        <w:t>, năm 2021 đạt 39,180 tỷ đồng, năm 2022 đạt 48</w:t>
      </w:r>
      <w:r>
        <w:rPr>
          <w:szCs w:val="28"/>
          <w:lang w:val="vi-VN"/>
        </w:rPr>
        <w:t xml:space="preserve"> tỷ </w:t>
      </w:r>
      <w:r>
        <w:rPr>
          <w:szCs w:val="28"/>
        </w:rPr>
        <w:t>đồng, năm 2023 đạt 53,8 tỷ đồng</w:t>
      </w:r>
      <w:r>
        <w:rPr>
          <w:szCs w:val="28"/>
          <w:lang w:val="vi-VN"/>
        </w:rPr>
        <w:t xml:space="preserve">. Nhìn chung, tổng </w:t>
      </w:r>
      <w:r>
        <w:rPr>
          <w:szCs w:val="28"/>
        </w:rPr>
        <w:t xml:space="preserve">doanh </w:t>
      </w:r>
      <w:r>
        <w:rPr>
          <w:szCs w:val="28"/>
          <w:lang w:val="vi-VN"/>
        </w:rPr>
        <w:t>thu từ các hoạt động du lịch tập trung nhiều ở dịch vụ ăn uống, tiếp đến là doanh thu từ lưu trú, vui chơi giải trí chiếm tỷ trọng không đáng kể</w:t>
      </w:r>
      <w:r>
        <w:rPr>
          <w:szCs w:val="28"/>
        </w:rPr>
        <w:t>.</w:t>
      </w:r>
    </w:p>
    <w:p>
      <w:pPr>
        <w:pStyle w:val="Heading5"/>
        <w:spacing w:line="264" w:lineRule="auto"/>
        <w:ind w:firstLine="567"/>
        <w:rPr>
          <w:rFonts w:ascii="Times New Roman" w:hAnsi="Times New Roman"/>
          <w:i/>
          <w:sz w:val="28"/>
          <w:szCs w:val="28"/>
        </w:rPr>
      </w:pPr>
      <w:r>
        <w:rPr>
          <w:rFonts w:ascii="Times New Roman" w:hAnsi="Times New Roman"/>
          <w:i/>
          <w:sz w:val="28"/>
          <w:szCs w:val="28"/>
        </w:rPr>
        <w:t>1.3. Nhân lực tại các cơ sở kinh doanh du lịch</w:t>
      </w:r>
    </w:p>
    <w:p>
      <w:pPr>
        <w:pStyle w:val="Noidung"/>
        <w:spacing w:before="0" w:line="264" w:lineRule="auto"/>
        <w:rPr>
          <w:szCs w:val="28"/>
        </w:rPr>
      </w:pPr>
      <w:r>
        <w:rPr>
          <w:szCs w:val="28"/>
        </w:rPr>
        <w:t>Du lịch Đức Thọ hiện có trên 350 lao động trực tiếp và gần 110 lao động gián tiếp trong các doanh nghiệp, cơ sở kinh doanh du lịch.</w:t>
      </w:r>
    </w:p>
    <w:p>
      <w:pPr>
        <w:pStyle w:val="Noidung"/>
        <w:spacing w:before="0" w:line="264" w:lineRule="auto"/>
        <w:rPr>
          <w:szCs w:val="28"/>
          <w:shd w:val="clear" w:color="auto" w:fill="FFFFFF"/>
          <w:lang w:eastAsia="zh-CN"/>
        </w:rPr>
      </w:pPr>
      <w:r>
        <w:rPr>
          <w:szCs w:val="28"/>
          <w:shd w:val="clear" w:color="auto" w:fill="FFFFFF"/>
          <w:lang w:eastAsia="zh-CN"/>
        </w:rPr>
        <w:t xml:space="preserve">Tỷ lệ lao động được đào tạo chuyên môn, nghiệp vụ về du lịch chiếm khoảng 3% tổng số lao động trong ngành, số còn lại chưa qua đào tạo. </w:t>
      </w:r>
    </w:p>
    <w:p>
      <w:pPr>
        <w:pStyle w:val="Noidung"/>
        <w:spacing w:before="0" w:line="264" w:lineRule="auto"/>
        <w:rPr>
          <w:szCs w:val="28"/>
          <w:lang w:eastAsia="zh-CN"/>
        </w:rPr>
      </w:pPr>
      <w:r>
        <w:rPr>
          <w:szCs w:val="28"/>
          <w:lang w:eastAsia="zh-CN"/>
        </w:rPr>
        <w:t>Toàn huyện chưa có đơn vị kinh doanh lữ hành.</w:t>
      </w:r>
    </w:p>
    <w:p>
      <w:pPr>
        <w:pStyle w:val="Noidung"/>
        <w:spacing w:before="0" w:line="264" w:lineRule="auto"/>
        <w:rPr>
          <w:szCs w:val="28"/>
          <w:shd w:val="clear" w:color="auto" w:fill="FFFFFF"/>
          <w:lang w:eastAsia="zh-CN"/>
        </w:rPr>
      </w:pPr>
      <w:r>
        <w:rPr>
          <w:szCs w:val="28"/>
          <w:shd w:val="clear" w:color="auto" w:fill="FFFFFF"/>
          <w:lang w:eastAsia="zh-CN"/>
        </w:rPr>
        <w:t>Về khả năng giao tiếp ngoại ngữ: Hầu hết chưa được đào tạo và không thể giao tiếp ngoại ngữ thành thạo.</w:t>
      </w:r>
    </w:p>
    <w:p>
      <w:pPr>
        <w:pStyle w:val="Noidung"/>
        <w:spacing w:before="0" w:line="264" w:lineRule="auto"/>
        <w:rPr>
          <w:i/>
          <w:szCs w:val="28"/>
        </w:rPr>
      </w:pPr>
      <w:r>
        <w:rPr>
          <w:szCs w:val="28"/>
        </w:rPr>
        <w:t>Nhìn chung, số doanh nghiệp và người lao động ngày càng tăng so với những năm trước đây.</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2. Thị trường, sản phẩm du lịch và công tác xúc tiến quảng bá du lịch</w:t>
      </w:r>
    </w:p>
    <w:p>
      <w:pPr>
        <w:pStyle w:val="Heading5"/>
        <w:spacing w:line="264" w:lineRule="auto"/>
        <w:ind w:firstLine="567"/>
        <w:rPr>
          <w:rFonts w:ascii="Times New Roman" w:hAnsi="Times New Roman"/>
          <w:i/>
          <w:sz w:val="28"/>
          <w:szCs w:val="28"/>
        </w:rPr>
      </w:pPr>
      <w:r>
        <w:rPr>
          <w:rFonts w:ascii="Times New Roman" w:hAnsi="Times New Roman"/>
          <w:i/>
          <w:sz w:val="28"/>
          <w:szCs w:val="28"/>
        </w:rPr>
        <w:t>2.1. Thị trường khách du lịch</w:t>
      </w:r>
    </w:p>
    <w:p>
      <w:pPr>
        <w:pStyle w:val="Noidung"/>
        <w:spacing w:before="0" w:line="264" w:lineRule="auto"/>
        <w:rPr>
          <w:szCs w:val="28"/>
        </w:rPr>
      </w:pPr>
      <w:r>
        <w:rPr>
          <w:i/>
          <w:szCs w:val="28"/>
        </w:rPr>
        <w:t xml:space="preserve">- Khách du lịch quốc tế: </w:t>
      </w:r>
      <w:r>
        <w:rPr>
          <w:szCs w:val="28"/>
        </w:rPr>
        <w:t xml:space="preserve">Khách du lịch đến Đức Thọ chủ yếu là khách thăm thân, khách tìm hiểu đời sống văn hóa, các di tích lịch sử trên địa bàn, khách đi công vụ đối ngoại, kết nghĩa. </w:t>
      </w:r>
    </w:p>
    <w:p>
      <w:pPr>
        <w:pStyle w:val="Noidung"/>
        <w:spacing w:before="0" w:line="264" w:lineRule="auto"/>
        <w:rPr>
          <w:spacing w:val="-2"/>
          <w:szCs w:val="28"/>
        </w:rPr>
      </w:pPr>
      <w:r>
        <w:rPr>
          <w:i/>
          <w:szCs w:val="28"/>
        </w:rPr>
        <w:t xml:space="preserve">- Khách du lịch nội địa: </w:t>
      </w:r>
      <w:r>
        <w:rPr>
          <w:spacing w:val="-2"/>
          <w:szCs w:val="28"/>
        </w:rPr>
        <w:t>Khách nội địa đến Đức Thọ chủ yếu từ Hà Nội, các địa phương trong và ngoài tỉnh lân cận:</w:t>
      </w:r>
    </w:p>
    <w:p>
      <w:pPr>
        <w:pStyle w:val="Noidung"/>
        <w:spacing w:before="0" w:line="264" w:lineRule="auto"/>
        <w:rPr>
          <w:szCs w:val="28"/>
        </w:rPr>
      </w:pPr>
      <w:r>
        <w:rPr>
          <w:szCs w:val="28"/>
        </w:rPr>
        <w:t xml:space="preserve">+ Khách du lịch công vụ kết hợp đi du lịch (du lịch thương mại, công vụ) </w:t>
      </w:r>
      <w:r>
        <w:rPr>
          <w:szCs w:val="28"/>
        </w:rPr>
        <w:lastRenderedPageBreak/>
        <w:t>chiếm gần 40% (gồm nhân viên nhà nước đi công tác; đối tượng kinh doanh; công nhân; sinh viên học sinh/tham quan, học tập);</w:t>
      </w:r>
    </w:p>
    <w:p>
      <w:pPr>
        <w:pStyle w:val="Noidung"/>
        <w:spacing w:before="0" w:line="264" w:lineRule="auto"/>
        <w:rPr>
          <w:szCs w:val="28"/>
        </w:rPr>
      </w:pPr>
      <w:r>
        <w:rPr>
          <w:szCs w:val="28"/>
        </w:rPr>
        <w:t>+ Khách tham quan các di tích lịch sử - văn hóa, tâm linh, thăm thân 60%;</w:t>
      </w:r>
    </w:p>
    <w:p>
      <w:pPr>
        <w:pStyle w:val="Heading5"/>
        <w:spacing w:line="264" w:lineRule="auto"/>
        <w:ind w:firstLine="567"/>
        <w:rPr>
          <w:rFonts w:ascii="Times New Roman" w:hAnsi="Times New Roman"/>
          <w:i/>
          <w:sz w:val="28"/>
          <w:szCs w:val="28"/>
        </w:rPr>
      </w:pPr>
      <w:r>
        <w:rPr>
          <w:rFonts w:ascii="Times New Roman" w:hAnsi="Times New Roman"/>
          <w:i/>
          <w:sz w:val="28"/>
          <w:szCs w:val="28"/>
        </w:rPr>
        <w:t>2.2. Sản phẩm du lịch</w:t>
      </w:r>
    </w:p>
    <w:p>
      <w:pPr>
        <w:pStyle w:val="Noidung"/>
        <w:spacing w:before="0" w:line="264" w:lineRule="auto"/>
        <w:rPr>
          <w:rFonts w:eastAsia="SimSun"/>
          <w:szCs w:val="28"/>
          <w:shd w:val="clear" w:color="auto" w:fill="FFFFFF"/>
        </w:rPr>
      </w:pPr>
      <w:r>
        <w:rPr>
          <w:rFonts w:eastAsia="SimSun"/>
          <w:szCs w:val="28"/>
          <w:shd w:val="clear" w:color="auto" w:fill="FFFFFF"/>
        </w:rPr>
        <w:t>Đức Thọ là địa phương có tiềm năng về du lịch với nhiều loại hình, tuy nhiên, trên thực tế, đa số đang ở tiềm năng, ban đầu khai thác mội số loại hình sản phẩm du lịch tham quan nông thôn mới, du lịch lịch sử - văn hóa, tâm linh, còn các loại sản phẩm chủ đạo vẫn chưa triển khai được, như: Đu thuyền Sông La, trải nghiệm Cào Hến, chao Hến, tham quan làng nghề, mô hình nhà vườn, trang trại…</w:t>
      </w:r>
    </w:p>
    <w:p>
      <w:pPr>
        <w:pStyle w:val="Heading5"/>
        <w:spacing w:line="264" w:lineRule="auto"/>
        <w:ind w:firstLine="567"/>
        <w:rPr>
          <w:rFonts w:ascii="Times New Roman" w:hAnsi="Times New Roman"/>
          <w:i/>
          <w:sz w:val="28"/>
          <w:szCs w:val="28"/>
        </w:rPr>
      </w:pPr>
      <w:r>
        <w:rPr>
          <w:rFonts w:ascii="Times New Roman" w:hAnsi="Times New Roman"/>
          <w:i/>
          <w:sz w:val="28"/>
          <w:szCs w:val="28"/>
        </w:rPr>
        <w:t>2.3. Xúc tiến quảng bá du lịch</w:t>
      </w:r>
    </w:p>
    <w:p>
      <w:pPr>
        <w:pStyle w:val="Noidung"/>
        <w:spacing w:before="0" w:line="264" w:lineRule="auto"/>
        <w:rPr>
          <w:szCs w:val="28"/>
        </w:rPr>
      </w:pPr>
      <w:r>
        <w:rPr>
          <w:szCs w:val="28"/>
        </w:rPr>
        <w:t>Hàng năm, UBND huyện chỉ đạo các ngành chuyên môn và các địa phương đẩy mạnh công tác tuyên truyền, quảng bá bằng nhiều hình thức, phong phú đa dạng phát huy hiệu quả cao. Nhằm mục đích giới thiệu các tiềm năng lợi thế và hình ảnh Đất và Người Đức Thọ.</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3. Cơ sở vật chất kỹ thuật, hạ tầng du lịch</w:t>
      </w:r>
    </w:p>
    <w:p>
      <w:pPr>
        <w:pStyle w:val="Heading5"/>
        <w:spacing w:line="264" w:lineRule="auto"/>
        <w:ind w:firstLine="567"/>
        <w:rPr>
          <w:rFonts w:ascii="Times New Roman" w:hAnsi="Times New Roman"/>
          <w:i/>
          <w:sz w:val="28"/>
          <w:szCs w:val="28"/>
        </w:rPr>
      </w:pPr>
      <w:r>
        <w:rPr>
          <w:rFonts w:ascii="Times New Roman" w:hAnsi="Times New Roman"/>
          <w:i/>
          <w:sz w:val="28"/>
          <w:szCs w:val="28"/>
        </w:rPr>
        <w:t>3.1. Đầu tư phát triển cơ sở hạ tầng</w:t>
      </w:r>
    </w:p>
    <w:p>
      <w:pPr>
        <w:pStyle w:val="Noidung"/>
        <w:spacing w:before="0" w:line="264" w:lineRule="auto"/>
        <w:rPr>
          <w:szCs w:val="28"/>
          <w:lang w:val="sv-SE"/>
        </w:rPr>
      </w:pPr>
      <w:r>
        <w:rPr>
          <w:szCs w:val="28"/>
          <w:lang w:val="sv-SE"/>
        </w:rPr>
        <w:t>Thời gian qua, huyện Đức Thọ đã tập trung đầu tư cơ sở vật chất hạ tầng góp phần tạo cảnh quan diện mạo của huyện, như: Đầu tư 2 bến thuyền (Bến Tam Soa - Tùng Ảnh và Bến Chợ Hôm - Thị trấn Đức Thọ); hệ thống đèn trang trí chiếu sáng trung tâm huyện; hệ thống cổng chào tuyên truyền các nhiệm vụ chính trị cũng như phục vụ công tác quảng bá du lịch; đầu tư trùng tu tôn tạo nâng cấp một số di tích LSVH; hệ thống giao thông kết nối các địa phương, điểm tham quan du lịch; Các làng nghề được quy hoạch từng bước mở rộng quy mô. Bên cạnh đó, huyện đã chủ động mời gọi, thu hút một số doanh nghiệp, nhà đầu tư, cán nhân tham gia xây dựng các căn hộ nhà ở liền kề, các khách sạn, nhà hàng, các dịch vụ vui chơi giải trí, tập luyện thể thao từng bước đáp ứng phục vụ nhu cầu của người dân.</w:t>
      </w:r>
    </w:p>
    <w:p>
      <w:pPr>
        <w:pStyle w:val="Heading5"/>
        <w:spacing w:line="264" w:lineRule="auto"/>
        <w:ind w:firstLine="567"/>
        <w:rPr>
          <w:rFonts w:ascii="Times New Roman" w:hAnsi="Times New Roman"/>
          <w:i/>
          <w:sz w:val="28"/>
          <w:szCs w:val="28"/>
        </w:rPr>
      </w:pPr>
      <w:r>
        <w:rPr>
          <w:rFonts w:ascii="Times New Roman" w:hAnsi="Times New Roman"/>
          <w:i/>
          <w:sz w:val="28"/>
          <w:szCs w:val="28"/>
        </w:rPr>
        <w:t>3.2. Cơ sở vật chất kỹ thuật do doanh nghiệp và các thành phần kinh tế đầu tư</w:t>
      </w:r>
    </w:p>
    <w:p>
      <w:pPr>
        <w:pStyle w:val="Noidung"/>
        <w:spacing w:before="0" w:line="264" w:lineRule="auto"/>
        <w:rPr>
          <w:i/>
          <w:szCs w:val="28"/>
        </w:rPr>
      </w:pPr>
      <w:r>
        <w:rPr>
          <w:i/>
          <w:szCs w:val="28"/>
          <w:lang w:val="sv-SE"/>
        </w:rPr>
        <w:t xml:space="preserve">- </w:t>
      </w:r>
      <w:r>
        <w:rPr>
          <w:i/>
          <w:szCs w:val="28"/>
        </w:rPr>
        <w:t>Cơ sở lưu trú, nhà hàng, trung tâm thương mại, đơn vị vận tải</w:t>
      </w:r>
    </w:p>
    <w:p>
      <w:pPr>
        <w:pStyle w:val="Noidung"/>
        <w:spacing w:before="0" w:line="264" w:lineRule="auto"/>
        <w:rPr>
          <w:szCs w:val="28"/>
        </w:rPr>
      </w:pPr>
      <w:r>
        <w:rPr>
          <w:szCs w:val="28"/>
        </w:rPr>
        <w:t>+ Tổng số cơ sở lưu trú, nhà hàng phục vụ du lịch: Đến nay, toàn huyện có 14 cơ sở lưu trú, với 180 phòng, 249 giường, trong đó: 01 cơ sở lưu trú được xếp hạng 2 sao, còn lại là chưa đăng ký xếp hạng; có gần 25 nhà hàng kinh doanh ăn uống phục vụ khách du lịch (Chưa tính các quán ăn nhỏ lẻ).</w:t>
      </w:r>
    </w:p>
    <w:p>
      <w:pPr>
        <w:pStyle w:val="Noidung"/>
        <w:spacing w:before="0" w:line="264" w:lineRule="auto"/>
        <w:rPr>
          <w:szCs w:val="28"/>
        </w:rPr>
      </w:pPr>
      <w:r>
        <w:rPr>
          <w:szCs w:val="28"/>
        </w:rPr>
        <w:t>+ Trung tâm thương mại: Hiện tại trên địa bàn huyện chủ yếu là các hộ kinh doanh cửa hàng tạp hóa, một số cá nhân, doanh nghiệp kinh doanh dịch vụ điện máy quy mô lớn.</w:t>
      </w:r>
    </w:p>
    <w:p>
      <w:pPr>
        <w:pStyle w:val="Noidung"/>
        <w:spacing w:before="0" w:line="264" w:lineRule="auto"/>
        <w:rPr>
          <w:szCs w:val="28"/>
        </w:rPr>
      </w:pPr>
      <w:r>
        <w:rPr>
          <w:szCs w:val="28"/>
        </w:rPr>
        <w:t xml:space="preserve">+ Công ty vận chuyển khách du lịch: Có 3 doanh nghiệp kinh doanh dịch vụ vận tải </w:t>
      </w:r>
    </w:p>
    <w:p>
      <w:pPr>
        <w:pStyle w:val="Noidung"/>
        <w:spacing w:before="0" w:line="264" w:lineRule="auto"/>
        <w:rPr>
          <w:i/>
          <w:szCs w:val="28"/>
        </w:rPr>
      </w:pPr>
      <w:r>
        <w:rPr>
          <w:i/>
          <w:szCs w:val="28"/>
        </w:rPr>
        <w:t>- Khu, điểm du lịch</w:t>
      </w:r>
    </w:p>
    <w:p>
      <w:pPr>
        <w:pStyle w:val="Noidung"/>
        <w:spacing w:before="0" w:line="264" w:lineRule="auto"/>
        <w:rPr>
          <w:szCs w:val="28"/>
        </w:rPr>
      </w:pPr>
      <w:r>
        <w:rPr>
          <w:szCs w:val="28"/>
        </w:rPr>
        <w:t>Hiện tại các khu điểm du lịch ở Đức Thọ đang được đầu tư nâng cấp về quy mô, lộ trình trong thời gian tới huyện đề xuất tỉnh công nhận 1 - 2 điểm du lịch.</w:t>
      </w:r>
    </w:p>
    <w:p>
      <w:pPr>
        <w:pStyle w:val="Heading4"/>
        <w:spacing w:before="0" w:line="264" w:lineRule="auto"/>
        <w:ind w:firstLine="567"/>
        <w:rPr>
          <w:rFonts w:ascii="Times New Roman" w:hAnsi="Times New Roman" w:cs="Times New Roman"/>
          <w:i w:val="0"/>
          <w:color w:val="auto"/>
          <w:spacing w:val="-2"/>
          <w:sz w:val="28"/>
          <w:szCs w:val="28"/>
        </w:rPr>
      </w:pPr>
      <w:r>
        <w:rPr>
          <w:rFonts w:ascii="Times New Roman" w:hAnsi="Times New Roman" w:cs="Times New Roman"/>
          <w:i w:val="0"/>
          <w:color w:val="auto"/>
          <w:sz w:val="28"/>
          <w:szCs w:val="28"/>
        </w:rPr>
        <w:lastRenderedPageBreak/>
        <w:t>4. Liên kết hợp tác phát triển du lịch</w:t>
      </w:r>
    </w:p>
    <w:p>
      <w:pPr>
        <w:pStyle w:val="Noidung"/>
        <w:spacing w:before="0" w:line="264" w:lineRule="auto"/>
        <w:rPr>
          <w:rFonts w:eastAsia="SimSun"/>
          <w:szCs w:val="28"/>
          <w:shd w:val="clear" w:color="auto" w:fill="FFFFFF"/>
          <w:lang w:bidi="th-TH"/>
        </w:rPr>
      </w:pPr>
      <w:r>
        <w:rPr>
          <w:rFonts w:eastAsia="SimSun"/>
          <w:szCs w:val="28"/>
          <w:shd w:val="clear" w:color="auto" w:fill="FFFFFF"/>
          <w:lang w:bidi="th-TH"/>
        </w:rPr>
        <w:t>Với lợi thế về hệ thống giao thông thuận tiện để kết nối các vùng, miền, các địa phương trong, ngoài tỉnh và các nước Đông Nam Á nhằm xây dựng các tua tuyến du lịch. Hiện nay, Đức Thọ đang tập trung xây dựng các điểm du lịch đặc thù của địa phương, nên thời gian tới việc thực hiện liên kết thu hút khách du lịch sẽ được đẩy mạnh.</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5. Công tác quản lý Nhà nước về du lịch</w:t>
      </w:r>
    </w:p>
    <w:p>
      <w:pPr>
        <w:pStyle w:val="Noidung"/>
        <w:spacing w:before="0" w:line="264" w:lineRule="auto"/>
        <w:rPr>
          <w:szCs w:val="28"/>
        </w:rPr>
      </w:pPr>
      <w:r>
        <w:rPr>
          <w:szCs w:val="28"/>
        </w:rPr>
        <w:t xml:space="preserve">Thời gian qua, các phòng, ban chuyên môn đã tích cự tham mưu UBND huyện ban hành nhiều Văn bản, Kế hoạch định hướng phát triển du lịch huyện Đức Thọ, hướng dẫn các địa phương, cá nhân, tổ chức, doanh nghiệp thực hiện nghiêm các quy định của pháp luật trong việc việc bảo tồn phát huy các giá trị di tích lịch sử văn hóa trên địa bàn, thực hiện việc kinh doanh hoạt động các dịch vụ vui chơi, giải trí, mua sắm, lưu trú, ẩm thực, vận tải đúng quy định của pháp luật. </w:t>
      </w:r>
    </w:p>
    <w:p>
      <w:pPr>
        <w:spacing w:line="264" w:lineRule="auto"/>
        <w:ind w:firstLine="567"/>
        <w:jc w:val="both"/>
        <w:rPr>
          <w:sz w:val="28"/>
          <w:szCs w:val="28"/>
        </w:rPr>
      </w:pPr>
      <w:r>
        <w:rPr>
          <w:sz w:val="28"/>
          <w:szCs w:val="28"/>
        </w:rPr>
        <w:t xml:space="preserve">Thường xuyên tuyên truyền chính sách pháp luật, hướng dẫn chuyên môn nghiệp vụ kết hợp với thanh tra, kiểm tra đã có tác động tích cực, thúc đẩy các cơ sở kinh doanh dịch vụ du lịch chú ý hơn tới công tác nâng cao chất lượng phục vụ, tạo điều kiện thuận lợi cho du khách được lựa chọn dịch vụ theo yêu cầu về chất lượng tốt nhất. Tuy nhiên, công tác quản lý nhà nước đối với hoạt động kinh doanh du lịch cũng vẫn còn nhiều khó khăn, trách nhiệm của nhiều ngành, mặt khác các cơ sở dịch vụ ăn uống, lưu trú và các dịch vụ khác chưa trung thực trong báo cáo số liệu doanh thu. </w:t>
      </w:r>
    </w:p>
    <w:p>
      <w:pPr>
        <w:pStyle w:val="Heading3"/>
        <w:spacing w:line="264" w:lineRule="auto"/>
        <w:ind w:firstLine="567"/>
        <w:jc w:val="left"/>
        <w:rPr>
          <w:rFonts w:ascii="Times New Roman" w:hAnsi="Times New Roman"/>
          <w:sz w:val="28"/>
          <w:szCs w:val="28"/>
        </w:rPr>
      </w:pPr>
      <w:r>
        <w:rPr>
          <w:rFonts w:ascii="Times New Roman" w:hAnsi="Times New Roman"/>
          <w:sz w:val="28"/>
          <w:szCs w:val="28"/>
        </w:rPr>
        <w:t>II. Những tồn tại, hạn chế</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1. Công tác quản lý nhà nước</w:t>
      </w:r>
    </w:p>
    <w:p>
      <w:pPr>
        <w:pStyle w:val="Noidung"/>
        <w:spacing w:before="0" w:line="264" w:lineRule="auto"/>
        <w:rPr>
          <w:szCs w:val="28"/>
        </w:rPr>
      </w:pPr>
      <w:r>
        <w:rPr>
          <w:szCs w:val="28"/>
        </w:rPr>
        <w:t>Công tác lãnh đạo, chỉ đạo ở một số cấp ủy đảng, chính quyền, phòng, ban,  ngành và cơ sở thiếu chiến lược và giải pháp nên chưa khai thác được tiềm năng lợi thế để phát triển du lịch Đức Thọ.</w:t>
      </w:r>
    </w:p>
    <w:p>
      <w:pPr>
        <w:pStyle w:val="Noidung"/>
        <w:spacing w:before="0" w:line="264" w:lineRule="auto"/>
        <w:rPr>
          <w:szCs w:val="28"/>
        </w:rPr>
      </w:pPr>
      <w:r>
        <w:rPr>
          <w:szCs w:val="28"/>
        </w:rPr>
        <w:t xml:space="preserve">Việc triển khai Quy hoạch chi tiết phát triển du lịch ở huyện còn chậm nên chưa mời gọi được các nhà đầu tư có tầm chiến lược. </w:t>
      </w:r>
    </w:p>
    <w:p>
      <w:pPr>
        <w:pStyle w:val="Noidung"/>
        <w:spacing w:before="0" w:line="264" w:lineRule="auto"/>
        <w:rPr>
          <w:szCs w:val="28"/>
        </w:rPr>
      </w:pPr>
      <w:r>
        <w:rPr>
          <w:szCs w:val="28"/>
        </w:rPr>
        <w:t>Công tác thanh tra, kiểm tra của các ngành còn chồng chéo, chưa xử lý được các hoạt động du lịch tự phát.</w:t>
      </w:r>
    </w:p>
    <w:p>
      <w:pPr>
        <w:pStyle w:val="Noidung"/>
        <w:spacing w:before="0" w:line="264" w:lineRule="auto"/>
        <w:rPr>
          <w:szCs w:val="28"/>
        </w:rPr>
      </w:pPr>
      <w:r>
        <w:rPr>
          <w:szCs w:val="28"/>
        </w:rPr>
        <w:t>Ban quản lý tại một số khu, điểm du lịch chưa phát huy được hiệu quả, chưa làm tốt chức năng nhiệm vụ được giao.</w:t>
      </w:r>
    </w:p>
    <w:p>
      <w:pPr>
        <w:pStyle w:val="Noidung"/>
        <w:spacing w:before="0" w:line="264" w:lineRule="auto"/>
        <w:rPr>
          <w:szCs w:val="28"/>
        </w:rPr>
      </w:pPr>
      <w:r>
        <w:rPr>
          <w:szCs w:val="28"/>
        </w:rPr>
        <w:t xml:space="preserve">Việc tham mưu ban hành các cơ chế chính sách khuyến khích phát triển du lịch còn chậm . </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2. Nhân lực du lịch</w:t>
      </w:r>
    </w:p>
    <w:p>
      <w:pPr>
        <w:pStyle w:val="Noidung"/>
        <w:spacing w:before="0" w:line="264" w:lineRule="auto"/>
        <w:rPr>
          <w:szCs w:val="28"/>
          <w:lang w:val="nl-NL"/>
        </w:rPr>
      </w:pPr>
      <w:r>
        <w:rPr>
          <w:szCs w:val="28"/>
        </w:rPr>
        <w:t>Đội ngũ cán bộ quản lý và lao động trong ngành du lịch còn thiếu và yếu, chưa ngang tầm với yêu cầu nhiệm vụ; năng lực quản trị hạn chế; các cơ sở lưu trú du lịch đang sử dụng phần lớn lao động chưa đạt tiêu chuẩn về chuyên môn nghiệp vụ, yếu về kỹ năng giao tiếp, ứng xử</w:t>
      </w:r>
      <w:r>
        <w:rPr>
          <w:szCs w:val="28"/>
          <w:lang w:val="nl-NL"/>
        </w:rPr>
        <w:t>, phục vụ du khách.</w:t>
      </w:r>
    </w:p>
    <w:p>
      <w:pPr>
        <w:pStyle w:val="Noidung"/>
        <w:spacing w:before="0" w:line="264" w:lineRule="auto"/>
        <w:rPr>
          <w:szCs w:val="28"/>
          <w:lang w:val="nl-NL"/>
        </w:rPr>
      </w:pPr>
      <w:r>
        <w:rPr>
          <w:szCs w:val="28"/>
          <w:lang w:val="nl-NL"/>
        </w:rPr>
        <w:t xml:space="preserve">Tại các cơ sở hoạt động du lịch: Công tác tổ chức, sử dụng lao động chưa khoa học dẫn đến hiệu quả kinh doanh chưa cao. Hoạt động lữ hành quy mô còn nhỏ, cầm chừng còn thiếu về số lượng và chất lượng, liên kết với các công ty lữ </w:t>
      </w:r>
      <w:r>
        <w:rPr>
          <w:szCs w:val="28"/>
          <w:lang w:val="nl-NL"/>
        </w:rPr>
        <w:lastRenderedPageBreak/>
        <w:t>hành còn yếu.</w:t>
      </w:r>
    </w:p>
    <w:p>
      <w:pPr>
        <w:pStyle w:val="Noidung"/>
        <w:spacing w:before="0" w:line="264" w:lineRule="auto"/>
        <w:rPr>
          <w:szCs w:val="28"/>
        </w:rPr>
      </w:pPr>
      <w:r>
        <w:rPr>
          <w:szCs w:val="28"/>
        </w:rPr>
        <w:t>Công tác đào tạo, bồi dưỡng nguồn nhân lực có chất lượng cao, đào tạo nghề còn hạn chế, chưa huy động được sự tham gia của người dân vào hoạt động du lịch.</w:t>
      </w:r>
    </w:p>
    <w:p>
      <w:pPr>
        <w:pStyle w:val="Noidung"/>
        <w:spacing w:before="0" w:line="264" w:lineRule="auto"/>
        <w:rPr>
          <w:szCs w:val="28"/>
          <w:lang w:val="vi-VN"/>
        </w:rPr>
      </w:pPr>
      <w:r>
        <w:rPr>
          <w:szCs w:val="28"/>
          <w:lang w:val="vi-VN"/>
        </w:rPr>
        <w:t>Hướng dẫn viên, thuyết minh tại các khu, điểm du lịch còn yếu về chuyên môn, thiếu chuyên nghiệp, đặc biệt là khả năng giao tiếp</w:t>
      </w:r>
      <w:r>
        <w:rPr>
          <w:szCs w:val="28"/>
        </w:rPr>
        <w:t xml:space="preserve"> và ứng xử </w:t>
      </w:r>
      <w:r>
        <w:rPr>
          <w:szCs w:val="28"/>
          <w:lang w:val="vi-VN"/>
        </w:rPr>
        <w:t>bằng ngoại ngữ để tạo sự hấp dẫn, thu hút khách tham quan.</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3. Thị trường, sản phẩm du lịch</w:t>
      </w:r>
    </w:p>
    <w:p>
      <w:pPr>
        <w:pStyle w:val="Noidung"/>
        <w:spacing w:before="0" w:line="264" w:lineRule="auto"/>
        <w:rPr>
          <w:szCs w:val="28"/>
        </w:rPr>
      </w:pPr>
      <w:r>
        <w:rPr>
          <w:szCs w:val="28"/>
        </w:rPr>
        <w:t>Năng lực cạnh tranh của sản phẩm du lịch còn thấp so với mặt bằng chung các địa phương trong tỉnh.</w:t>
      </w:r>
    </w:p>
    <w:p>
      <w:pPr>
        <w:pStyle w:val="Noidung"/>
        <w:spacing w:before="0" w:line="264" w:lineRule="auto"/>
        <w:rPr>
          <w:szCs w:val="28"/>
        </w:rPr>
      </w:pPr>
      <w:r>
        <w:rPr>
          <w:szCs w:val="28"/>
        </w:rPr>
        <w:t>Sản phẩm du lịch còn đơn giản, sức cạnh tranh chưa cao, chất lượng dịch vụ còn thấp, chưa khai thác và phát huy được tiềm năng để phát triển du lịch.</w:t>
      </w:r>
    </w:p>
    <w:p>
      <w:pPr>
        <w:pStyle w:val="Noidung"/>
        <w:spacing w:before="0" w:line="264" w:lineRule="auto"/>
        <w:rPr>
          <w:szCs w:val="28"/>
        </w:rPr>
      </w:pPr>
      <w:r>
        <w:rPr>
          <w:szCs w:val="28"/>
        </w:rPr>
        <w:t>Tại các khu, điểm du lịch chưa được xây dựng hoặc chưa phát huy hiệu quả, các lễ hội quy mô nhỏ chưa thu hút được du</w:t>
      </w:r>
      <w:r>
        <w:rPr>
          <w:rFonts w:eastAsia="SimSun"/>
          <w:szCs w:val="28"/>
          <w:shd w:val="clear" w:color="auto" w:fill="FFFFFF"/>
        </w:rPr>
        <w:t xml:space="preserve"> khách. Đ</w:t>
      </w:r>
      <w:r>
        <w:rPr>
          <w:szCs w:val="28"/>
        </w:rPr>
        <w:t>ặc sản địa phương được giới thiệu cho khách du lịch chưa đáp ứng yêu cầu về hình thức, bao bì, nhãn mác.</w:t>
      </w:r>
    </w:p>
    <w:p>
      <w:pPr>
        <w:pStyle w:val="Noidung"/>
        <w:spacing w:before="0" w:line="264" w:lineRule="auto"/>
        <w:rPr>
          <w:szCs w:val="28"/>
          <w:lang w:bidi="th-TH"/>
        </w:rPr>
      </w:pPr>
      <w:r>
        <w:rPr>
          <w:szCs w:val="28"/>
          <w:lang w:bidi="th-TH"/>
        </w:rPr>
        <w:t>Doanh thu về hoạt động du lịch và đóng góp vào ngân sách huyện còn ở mức thấp.</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4. Công tác quảng bá, xúc tiến du lịch</w:t>
      </w:r>
    </w:p>
    <w:p>
      <w:pPr>
        <w:pStyle w:val="Noidung"/>
        <w:spacing w:before="0" w:line="264" w:lineRule="auto"/>
        <w:rPr>
          <w:szCs w:val="28"/>
        </w:rPr>
      </w:pPr>
      <w:r>
        <w:rPr>
          <w:szCs w:val="28"/>
        </w:rPr>
        <w:t>Công tác quảng bá xúc tiến du lịch chưa mạnh mẽ, chưa đa dạng trên các kênh thông tin; chưa cung cấp thường xuyên, đầy đủ, kịp thời nội dung về các điểm tham quan, tiềm năng du lịch, dịch vụ để thu hút du khách.</w:t>
      </w:r>
    </w:p>
    <w:p>
      <w:pPr>
        <w:pStyle w:val="Noidung"/>
        <w:spacing w:before="0" w:line="264" w:lineRule="auto"/>
        <w:rPr>
          <w:szCs w:val="28"/>
        </w:rPr>
      </w:pPr>
      <w:r>
        <w:rPr>
          <w:szCs w:val="28"/>
        </w:rPr>
        <w:t>Quảng bá để liên kết trong hoạt động du lịch với các địa phương trong ngoài tỉnh còn hạn chế.</w:t>
      </w:r>
    </w:p>
    <w:p>
      <w:pPr>
        <w:pStyle w:val="Heading3"/>
        <w:spacing w:line="264" w:lineRule="auto"/>
        <w:ind w:firstLine="567"/>
        <w:jc w:val="left"/>
        <w:rPr>
          <w:rFonts w:ascii="Times New Roman" w:hAnsi="Times New Roman"/>
          <w:sz w:val="28"/>
          <w:szCs w:val="28"/>
        </w:rPr>
      </w:pPr>
      <w:r>
        <w:rPr>
          <w:rFonts w:ascii="Times New Roman" w:hAnsi="Times New Roman"/>
          <w:sz w:val="28"/>
          <w:szCs w:val="28"/>
        </w:rPr>
        <w:t>III. Nguyên nhân của những tồn tại, hạn chế</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1. Nguyên nhân khách quan</w:t>
      </w:r>
    </w:p>
    <w:p>
      <w:pPr>
        <w:pStyle w:val="Noidung"/>
        <w:spacing w:before="0" w:line="264" w:lineRule="auto"/>
        <w:rPr>
          <w:spacing w:val="-4"/>
          <w:szCs w:val="28"/>
        </w:rPr>
      </w:pPr>
      <w:r>
        <w:rPr>
          <w:spacing w:val="-4"/>
          <w:szCs w:val="28"/>
        </w:rPr>
        <w:t>- Du lịch là ngành kinh tế tổng hợp, đòi hỏi sự vào cuộc và tham gia của cộng đồng xã hội, song phát triển du lịch Đức Thọ còn chưa ngang tầm, là vùng đất không có điều kiện tự nhiên về biển, rừng; không có lợi thế cạnh tranh trong khu vực. Xuất phát điểm về hoạt động du lịch còn thấp.</w:t>
      </w:r>
    </w:p>
    <w:p>
      <w:pPr>
        <w:pStyle w:val="Noidung"/>
        <w:spacing w:before="0" w:line="264" w:lineRule="auto"/>
        <w:rPr>
          <w:szCs w:val="28"/>
        </w:rPr>
      </w:pPr>
      <w:r>
        <w:rPr>
          <w:szCs w:val="28"/>
        </w:rPr>
        <w:t xml:space="preserve">- Đức Thọ nằm trong vùng nhiệt đới gió mùa; các yếu tố thời tiết bất lợi như mưa bão, lũ lụt, hạn hán đã hạn chế đến phát triển du lịch. Đây cũng chính là nguyên nhân gây nên tính thời vụ, hạn chế đến thời gian lưu trú, khả năng chi tiêu của khách, lãng phí nguồn nhân lực và cơ sở vật chất đầu tư cho du lịch. </w:t>
      </w:r>
    </w:p>
    <w:p>
      <w:pPr>
        <w:pStyle w:val="Noidung"/>
        <w:spacing w:before="0" w:line="264" w:lineRule="auto"/>
        <w:rPr>
          <w:szCs w:val="28"/>
        </w:rPr>
      </w:pPr>
      <w:r>
        <w:rPr>
          <w:szCs w:val="28"/>
        </w:rPr>
        <w:t>- Các tài nguyên du lịch đa phần còn ở tiềm năng, việc quy hoạch, thu hút đầu tư xây dựng đòi hỏi huy động nhiều nguồn lực nên khó thực hiện.</w:t>
      </w:r>
    </w:p>
    <w:p>
      <w:pPr>
        <w:pStyle w:val="Heading4"/>
        <w:spacing w:before="0" w:line="264" w:lineRule="auto"/>
        <w:ind w:firstLine="567"/>
        <w:rPr>
          <w:rFonts w:ascii="Times New Roman" w:hAnsi="Times New Roman" w:cs="Times New Roman"/>
          <w:i w:val="0"/>
          <w:color w:val="auto"/>
          <w:sz w:val="28"/>
          <w:szCs w:val="28"/>
        </w:rPr>
      </w:pPr>
      <w:r>
        <w:rPr>
          <w:rFonts w:ascii="Times New Roman" w:hAnsi="Times New Roman" w:cs="Times New Roman"/>
          <w:i w:val="0"/>
          <w:color w:val="auto"/>
          <w:sz w:val="28"/>
          <w:szCs w:val="28"/>
        </w:rPr>
        <w:t>2. Nguyên nhân chủ quan</w:t>
      </w:r>
    </w:p>
    <w:p>
      <w:pPr>
        <w:pStyle w:val="Noidung"/>
        <w:spacing w:before="0" w:line="264" w:lineRule="auto"/>
        <w:rPr>
          <w:szCs w:val="28"/>
        </w:rPr>
      </w:pPr>
      <w:r>
        <w:rPr>
          <w:szCs w:val="28"/>
        </w:rPr>
        <w:t>- Nhận thức về du lịch của một bộ phận cán bộ, đảng viên và người dân, chưa thực sự xem du lịch là một ngành kinh tế tổng hợp.</w:t>
      </w:r>
    </w:p>
    <w:p>
      <w:pPr>
        <w:pStyle w:val="Noidung"/>
        <w:spacing w:before="0" w:line="264" w:lineRule="auto"/>
        <w:rPr>
          <w:szCs w:val="28"/>
        </w:rPr>
      </w:pPr>
      <w:r>
        <w:rPr>
          <w:szCs w:val="28"/>
        </w:rPr>
        <w:t>- Đội ngũ cán bộ làm công tác quản lý nhà nước, hoạt động sự nghiệp về du lịch chủ yếu kiêm nhiệm, không đúng chuyên ngành đào tạo.</w:t>
      </w:r>
    </w:p>
    <w:p>
      <w:pPr>
        <w:pStyle w:val="Noidung"/>
        <w:spacing w:before="0" w:line="264" w:lineRule="auto"/>
        <w:rPr>
          <w:szCs w:val="28"/>
        </w:rPr>
      </w:pPr>
      <w:r>
        <w:rPr>
          <w:szCs w:val="28"/>
        </w:rPr>
        <w:t>- Môi trường đầu tư chưa thực sự hấp dẫn để thu hút được các doanh nghiệp lớn trong và ngoài tỉnh đầu tư phát triển du lịch.</w:t>
      </w:r>
    </w:p>
    <w:p>
      <w:pPr>
        <w:pStyle w:val="Noidung"/>
        <w:spacing w:before="0" w:line="264" w:lineRule="auto"/>
        <w:rPr>
          <w:szCs w:val="28"/>
        </w:rPr>
      </w:pPr>
      <w:r>
        <w:rPr>
          <w:szCs w:val="28"/>
        </w:rPr>
        <w:lastRenderedPageBreak/>
        <w:t>- Số doanh nghiệp hoạt động du lịch trên địa bàn còn ít, công tác quản trị doanh nghiệp và nghiệp vụ phần lớn chưa chuyên nghiệp, chưa quan tâm đầu tư cho công tác xúc tiến quảng bá và đào tạo nhân lực đáp ứng yêu cầu phục vụ khách hàng.</w:t>
      </w:r>
    </w:p>
    <w:p>
      <w:pPr>
        <w:pStyle w:val="Noidung"/>
        <w:spacing w:before="0" w:line="264" w:lineRule="auto"/>
        <w:rPr>
          <w:szCs w:val="28"/>
        </w:rPr>
      </w:pPr>
      <w:r>
        <w:rPr>
          <w:szCs w:val="28"/>
        </w:rPr>
        <w:t xml:space="preserve">- Hoạt động du lịch tại Đức Thọ chưa phát triển nên không thu hút được lao động có tay nghề và tính chuyên nghiệp cao. </w:t>
      </w:r>
    </w:p>
    <w:p>
      <w:pPr>
        <w:pStyle w:val="Noidung"/>
        <w:spacing w:before="0" w:line="264" w:lineRule="auto"/>
        <w:rPr>
          <w:szCs w:val="28"/>
        </w:rPr>
      </w:pPr>
      <w:r>
        <w:rPr>
          <w:szCs w:val="28"/>
        </w:rPr>
        <w:t xml:space="preserve">- Công tác quảng bá, xúc tiến du lịch thực hiện chưa thường xuyên, thiếu sáng tạo và hình ảnh, thông tin quảng bá còn nghèo nàn, thiếu chuyên nghiệp, chưa có tính chiến lược tiếp cận các thị trường tiềm năng, kinh phí đầu tư chưa đáp ứng yêu cầu. </w:t>
      </w:r>
    </w:p>
    <w:p>
      <w:pPr>
        <w:pStyle w:val="Noidung"/>
        <w:spacing w:before="0" w:line="264" w:lineRule="auto"/>
        <w:rPr>
          <w:szCs w:val="28"/>
        </w:rPr>
      </w:pPr>
      <w:r>
        <w:rPr>
          <w:szCs w:val="28"/>
        </w:rPr>
        <w:t>- Việc tổ chức các đoàn tham quan học tập mô hình, kinh nghiệm chưa được thực hiện.</w:t>
      </w:r>
    </w:p>
    <w:p>
      <w:pPr>
        <w:pStyle w:val="Noidung"/>
        <w:spacing w:before="0" w:line="264" w:lineRule="auto"/>
        <w:rPr>
          <w:szCs w:val="28"/>
        </w:rPr>
      </w:pPr>
      <w:r>
        <w:rPr>
          <w:szCs w:val="28"/>
        </w:rPr>
        <w:t>- Chưa xây dựng được cơ chế, chính sách khuyến khích đầu tư cho phát triển du lịch nên chưa đáp ứng với yêu cầu phát triển; nhiều di tích LSVH xuống cấp cần được đầu tư trùng tu nâng cấp.</w:t>
      </w:r>
    </w:p>
    <w:p>
      <w:pPr>
        <w:spacing w:line="264" w:lineRule="auto"/>
        <w:rPr>
          <w:sz w:val="28"/>
          <w:szCs w:val="28"/>
        </w:rPr>
      </w:pPr>
    </w:p>
    <w:p>
      <w:pPr>
        <w:spacing w:line="264" w:lineRule="auto"/>
        <w:jc w:val="center"/>
        <w:rPr>
          <w:b/>
          <w:sz w:val="28"/>
          <w:szCs w:val="28"/>
        </w:rPr>
      </w:pPr>
      <w:r>
        <w:rPr>
          <w:b/>
          <w:sz w:val="28"/>
          <w:szCs w:val="28"/>
        </w:rPr>
        <w:t>Phần III</w:t>
      </w:r>
    </w:p>
    <w:p>
      <w:pPr>
        <w:spacing w:line="264" w:lineRule="auto"/>
        <w:jc w:val="center"/>
        <w:rPr>
          <w:b/>
          <w:sz w:val="28"/>
          <w:szCs w:val="28"/>
        </w:rPr>
      </w:pPr>
      <w:r>
        <w:rPr>
          <w:b/>
          <w:sz w:val="28"/>
          <w:szCs w:val="28"/>
        </w:rPr>
        <w:t>QUAN ĐIỂM, MỤC TIÊU, ĐỊNH HƯỚNG, NHIỆM VỤ VÀ GIẢI PHÁP</w:t>
      </w:r>
    </w:p>
    <w:p>
      <w:pPr>
        <w:spacing w:line="264" w:lineRule="auto"/>
        <w:jc w:val="center"/>
        <w:rPr>
          <w:b/>
          <w:sz w:val="28"/>
          <w:szCs w:val="28"/>
        </w:rPr>
      </w:pPr>
      <w:r>
        <w:rPr>
          <w:b/>
          <w:sz w:val="28"/>
          <w:szCs w:val="28"/>
        </w:rPr>
        <w:t>PHÁT TRIỂN DU LỊCH HUYỆN ĐỨC THỌ GIAI ĐOẠN 2025 - 2030,</w:t>
      </w:r>
    </w:p>
    <w:p>
      <w:pPr>
        <w:spacing w:line="264" w:lineRule="auto"/>
        <w:jc w:val="center"/>
        <w:rPr>
          <w:b/>
          <w:sz w:val="28"/>
          <w:szCs w:val="28"/>
        </w:rPr>
      </w:pPr>
      <w:r>
        <w:rPr>
          <w:b/>
          <w:sz w:val="28"/>
          <w:szCs w:val="28"/>
        </w:rPr>
        <w:t>ĐỊNH HƯỚNG ĐẾN NĂM 2035</w:t>
      </w:r>
    </w:p>
    <w:p>
      <w:pPr>
        <w:spacing w:line="264" w:lineRule="auto"/>
        <w:ind w:firstLine="567"/>
        <w:jc w:val="both"/>
        <w:rPr>
          <w:b/>
          <w:sz w:val="28"/>
          <w:szCs w:val="28"/>
        </w:rPr>
      </w:pPr>
    </w:p>
    <w:p>
      <w:pPr>
        <w:spacing w:line="264" w:lineRule="auto"/>
        <w:ind w:firstLine="567"/>
        <w:jc w:val="both"/>
        <w:rPr>
          <w:b/>
          <w:sz w:val="28"/>
          <w:szCs w:val="28"/>
        </w:rPr>
      </w:pPr>
      <w:r>
        <w:rPr>
          <w:b/>
          <w:sz w:val="28"/>
          <w:szCs w:val="28"/>
        </w:rPr>
        <w:t xml:space="preserve">I. Quan điểm, mục tiêu phát triển du lịch </w:t>
      </w:r>
    </w:p>
    <w:p>
      <w:pPr>
        <w:spacing w:line="264" w:lineRule="auto"/>
        <w:ind w:firstLine="567"/>
        <w:jc w:val="both"/>
        <w:rPr>
          <w:b/>
          <w:sz w:val="28"/>
          <w:szCs w:val="28"/>
        </w:rPr>
      </w:pPr>
      <w:r>
        <w:rPr>
          <w:b/>
          <w:sz w:val="28"/>
          <w:szCs w:val="28"/>
        </w:rPr>
        <w:t xml:space="preserve">1. Quan điểm </w:t>
      </w:r>
    </w:p>
    <w:p>
      <w:pPr>
        <w:pStyle w:val="Stylebulleted"/>
        <w:numPr>
          <w:ilvl w:val="0"/>
          <w:numId w:val="0"/>
        </w:numPr>
        <w:tabs>
          <w:tab w:val="clear" w:pos="9072"/>
        </w:tabs>
        <w:spacing w:before="0" w:after="0" w:line="264" w:lineRule="auto"/>
        <w:ind w:firstLine="567"/>
        <w:rPr>
          <w:sz w:val="28"/>
          <w:szCs w:val="28"/>
        </w:rPr>
      </w:pPr>
      <w:r>
        <w:rPr>
          <w:sz w:val="28"/>
          <w:szCs w:val="28"/>
        </w:rPr>
        <w:t>- Phát triển du lịch huyện Đức Thọ với vai trò là ngành kinh tế quan trọng, tạo đột phá trong phát triển kinh tế - xã hội của huyện, thúc đẩy mạnh mẽ tái cơ cấu kinh tế theo hướng hiện đại, tăng dần tỷ trọng đóng góp của ngành công nghiệp không khói.</w:t>
      </w:r>
    </w:p>
    <w:p>
      <w:pPr>
        <w:pStyle w:val="Stylebulleted"/>
        <w:numPr>
          <w:ilvl w:val="0"/>
          <w:numId w:val="0"/>
        </w:numPr>
        <w:tabs>
          <w:tab w:val="clear" w:pos="9072"/>
        </w:tabs>
        <w:spacing w:before="0" w:after="0" w:line="264" w:lineRule="auto"/>
        <w:ind w:firstLine="567"/>
        <w:rPr>
          <w:sz w:val="28"/>
          <w:szCs w:val="28"/>
        </w:rPr>
      </w:pPr>
      <w:r>
        <w:rPr>
          <w:sz w:val="28"/>
          <w:szCs w:val="28"/>
        </w:rPr>
        <w:t>- Phát triển du lịch theo đúng định hướng và nguyên tắc phát triển bền vững, lấy tăng trưởng xanh làm phương thức phát triển; gắn với bảo tồn và khai thác có hiệu quả các giá trị văn hóa lịch sử; tôn trọng và bảo vệ môi trường, tài nguyên thiên nhiên, bảo tồn đa dạng sinh học, đảm bảo hài hòa giữa tăng trưởng nhanh và phát triển bền vững.</w:t>
      </w:r>
    </w:p>
    <w:p>
      <w:pPr>
        <w:pStyle w:val="Stylebulleted"/>
        <w:numPr>
          <w:ilvl w:val="0"/>
          <w:numId w:val="0"/>
        </w:numPr>
        <w:tabs>
          <w:tab w:val="clear" w:pos="9072"/>
        </w:tabs>
        <w:spacing w:before="0" w:after="0" w:line="264" w:lineRule="auto"/>
        <w:ind w:firstLine="567"/>
        <w:rPr>
          <w:sz w:val="28"/>
          <w:szCs w:val="28"/>
        </w:rPr>
      </w:pPr>
      <w:r>
        <w:rPr>
          <w:sz w:val="28"/>
          <w:szCs w:val="28"/>
        </w:rPr>
        <w:t>- Tập trung khai thác, phát triển và nâng cao chất lượng các sản phẩm du lịch thế mạnh, đặc trưng của huyện; bảo tồn và khai thác có hiệu quả các giá trị văn hóa lịch sử tâm linh, từng bước góp phần tạo dựng thương hiệu du lịch cho huyện Đức Thọ; đẩy mạnh khai thác phát triển các sản phẩm du lịch tham quan, trải nghiệm, vui chơi, giải trí, để đa dạng hóa các sản phẩm du lịch, góp phần thu hút và kéo dài thời gian lưu trú cũng như mức chi tiêu của khách du lịch khi đến Đức Thọ.</w:t>
      </w:r>
    </w:p>
    <w:p>
      <w:pPr>
        <w:pStyle w:val="Stylebulleted"/>
        <w:numPr>
          <w:ilvl w:val="0"/>
          <w:numId w:val="0"/>
        </w:numPr>
        <w:tabs>
          <w:tab w:val="clear" w:pos="9072"/>
        </w:tabs>
        <w:spacing w:before="0" w:after="0" w:line="264" w:lineRule="auto"/>
        <w:ind w:firstLine="567"/>
        <w:rPr>
          <w:sz w:val="28"/>
          <w:szCs w:val="28"/>
        </w:rPr>
      </w:pPr>
      <w:r>
        <w:rPr>
          <w:sz w:val="28"/>
          <w:szCs w:val="28"/>
        </w:rPr>
        <w:t xml:space="preserve">- Chú trọng phát triển cả thị trường du lịch quốc tế và nội địa, trong đó lấy thị trường du lịch nội địa (mà chủ yếu là thị trường từ Hà Nội, TP.Hà Tĩnh, Nghệ An và các địa phương phụ cận trong và ngoài tỉnh Hà Tĩnh) làm đòn bẩy để phát triển; tăng cường hợp tác, liên kết phát triển du lịch, đẩy mạnh xúc tiến quảng bá và phát </w:t>
      </w:r>
      <w:r>
        <w:rPr>
          <w:sz w:val="28"/>
          <w:szCs w:val="28"/>
        </w:rPr>
        <w:lastRenderedPageBreak/>
        <w:t>huy mọi nguồn lực cho phát triển du lịch.</w:t>
      </w:r>
    </w:p>
    <w:p>
      <w:pPr>
        <w:pStyle w:val="Stylebulleted"/>
        <w:numPr>
          <w:ilvl w:val="0"/>
          <w:numId w:val="0"/>
        </w:numPr>
        <w:tabs>
          <w:tab w:val="clear" w:pos="9072"/>
        </w:tabs>
        <w:spacing w:before="0" w:after="0" w:line="264" w:lineRule="auto"/>
        <w:ind w:firstLine="567"/>
        <w:rPr>
          <w:sz w:val="28"/>
          <w:szCs w:val="28"/>
        </w:rPr>
      </w:pPr>
      <w:r>
        <w:rPr>
          <w:sz w:val="28"/>
          <w:szCs w:val="28"/>
        </w:rPr>
        <w:t>- Phát triển du lịch theo hướng chuyên nghiệp, chất lượng, có thương hiệu và sức cạnh tranh cao; đẩy mạnh ứng dụng khoa học và công nghệ hiện đại, áp dụng các mô hình tiên tiến cho phát triển du lịch.</w:t>
      </w:r>
    </w:p>
    <w:p>
      <w:pPr>
        <w:pStyle w:val="Stylebulleted"/>
        <w:numPr>
          <w:ilvl w:val="0"/>
          <w:numId w:val="0"/>
        </w:numPr>
        <w:tabs>
          <w:tab w:val="clear" w:pos="9072"/>
        </w:tabs>
        <w:spacing w:before="0" w:after="0" w:line="264" w:lineRule="auto"/>
        <w:ind w:firstLine="567"/>
        <w:rPr>
          <w:sz w:val="28"/>
          <w:szCs w:val="28"/>
        </w:rPr>
      </w:pPr>
      <w:r>
        <w:rPr>
          <w:sz w:val="28"/>
          <w:szCs w:val="28"/>
        </w:rPr>
        <w:t>- Phát triển du lịch đảm bảo bình đẳng, công bằng xã hội, tạo thuận lợi cho cộng đồng tham gia làm du lịch góp phần cải thiện sinh kế và nâng cao mức sống của người dân, góp phần thực hiện Chương trình mục tiêu Quốc gia về xây dựng nông thôn mới.</w:t>
      </w:r>
    </w:p>
    <w:p>
      <w:pPr>
        <w:pStyle w:val="Stylebulleted"/>
        <w:numPr>
          <w:ilvl w:val="0"/>
          <w:numId w:val="0"/>
        </w:numPr>
        <w:tabs>
          <w:tab w:val="clear" w:pos="9072"/>
        </w:tabs>
        <w:spacing w:before="0" w:after="0" w:line="264" w:lineRule="auto"/>
        <w:ind w:firstLine="567"/>
        <w:rPr>
          <w:sz w:val="28"/>
          <w:szCs w:val="28"/>
        </w:rPr>
      </w:pPr>
      <w:r>
        <w:rPr>
          <w:sz w:val="28"/>
          <w:szCs w:val="28"/>
        </w:rPr>
        <w:t>- Phát triển du lịch gắn với đảm bảo quốc phòng an ninh, trật tự an toàn xã hội; xây dựng môi trường du lịch an toàn, thân thiện, mến khách.</w:t>
      </w:r>
    </w:p>
    <w:p>
      <w:pPr>
        <w:shd w:val="clear" w:color="auto" w:fill="FFFFFF"/>
        <w:spacing w:line="264" w:lineRule="auto"/>
        <w:ind w:firstLine="567"/>
        <w:jc w:val="both"/>
        <w:rPr>
          <w:b/>
          <w:bCs/>
          <w:sz w:val="28"/>
          <w:szCs w:val="28"/>
          <w:lang w:val="vi-VN"/>
        </w:rPr>
      </w:pPr>
      <w:r>
        <w:rPr>
          <w:b/>
          <w:bCs/>
          <w:sz w:val="28"/>
          <w:szCs w:val="28"/>
          <w:lang w:val="vi-VN"/>
        </w:rPr>
        <w:t>2. Mục tiêu</w:t>
      </w:r>
    </w:p>
    <w:p>
      <w:pPr>
        <w:spacing w:line="264" w:lineRule="auto"/>
        <w:ind w:firstLine="567"/>
        <w:jc w:val="both"/>
        <w:rPr>
          <w:b/>
          <w:i/>
          <w:sz w:val="28"/>
          <w:szCs w:val="28"/>
        </w:rPr>
      </w:pPr>
      <w:r>
        <w:rPr>
          <w:b/>
          <w:i/>
          <w:sz w:val="28"/>
          <w:szCs w:val="28"/>
        </w:rPr>
        <w:t>2.1. Mục tiêu chung:</w:t>
      </w:r>
    </w:p>
    <w:p>
      <w:pPr>
        <w:spacing w:line="264" w:lineRule="auto"/>
        <w:ind w:firstLine="567"/>
        <w:jc w:val="both"/>
        <w:rPr>
          <w:sz w:val="28"/>
          <w:szCs w:val="28"/>
        </w:rPr>
      </w:pPr>
      <w:r>
        <w:rPr>
          <w:sz w:val="28"/>
          <w:szCs w:val="28"/>
        </w:rPr>
        <w:t xml:space="preserve">- Phát triển du lịch từng bước trở thành ngành kinh tế quan trọng, có hệ thống cơ sở hạ tầng, cơ sở vật chất phục vụ du lịch đạt chất lượng tốt; xây dựng các sản phẩm du lịch của huyện mang tính đặc trưng, thu hút du khách, góp phần tạo động lực cho kinh tế - xã hội phát triển nhanh và bền vững, chuyển dịch cơ cấu kinh tế, cơ cấu lao động, giải quyết việc làm, nâng cao thu nhập cho nhân dân, bảo đảm quốc phòng, an ninh trên địa bàn huyện. </w:t>
      </w:r>
    </w:p>
    <w:p>
      <w:pPr>
        <w:spacing w:line="264" w:lineRule="auto"/>
        <w:ind w:firstLine="567"/>
        <w:jc w:val="both"/>
        <w:rPr>
          <w:sz w:val="28"/>
          <w:szCs w:val="28"/>
        </w:rPr>
      </w:pPr>
      <w:r>
        <w:rPr>
          <w:sz w:val="28"/>
          <w:szCs w:val="28"/>
        </w:rPr>
        <w:t xml:space="preserve">- Phấn đấu đến năm 2035 du lịch Đức Thọ trở thành một trong những điểm đến hấp dẫn khách du lịch với những sản phẩm du lịch đặc thù, có khả năng cạnh tranh trong tỉnh và khu vực. </w:t>
      </w:r>
    </w:p>
    <w:p>
      <w:pPr>
        <w:spacing w:line="264" w:lineRule="auto"/>
        <w:ind w:firstLine="567"/>
        <w:jc w:val="both"/>
        <w:rPr>
          <w:b/>
          <w:i/>
          <w:sz w:val="28"/>
          <w:szCs w:val="28"/>
        </w:rPr>
      </w:pPr>
      <w:r>
        <w:rPr>
          <w:b/>
          <w:i/>
          <w:sz w:val="28"/>
          <w:szCs w:val="28"/>
        </w:rPr>
        <w:t>2.2. Mục tiêu cụ thể:</w:t>
      </w:r>
    </w:p>
    <w:p>
      <w:pPr>
        <w:spacing w:line="264" w:lineRule="auto"/>
        <w:ind w:firstLine="567"/>
        <w:jc w:val="both"/>
        <w:rPr>
          <w:sz w:val="28"/>
          <w:szCs w:val="28"/>
        </w:rPr>
      </w:pPr>
      <w:r>
        <w:rPr>
          <w:sz w:val="28"/>
          <w:szCs w:val="28"/>
        </w:rPr>
        <w:t>- Về khách du lịch</w:t>
      </w:r>
    </w:p>
    <w:p>
      <w:pPr>
        <w:spacing w:line="264" w:lineRule="auto"/>
        <w:ind w:firstLine="567"/>
        <w:jc w:val="both"/>
        <w:rPr>
          <w:sz w:val="28"/>
          <w:szCs w:val="28"/>
        </w:rPr>
      </w:pPr>
      <w:r>
        <w:rPr>
          <w:sz w:val="28"/>
          <w:szCs w:val="28"/>
        </w:rPr>
        <w:t>+ Đến năm 2030 thu hút 195 - 196 nghìn lượt khách du lịch, trong đó có 50 - 60 nghìn lượt khách lưu trú.</w:t>
      </w:r>
    </w:p>
    <w:p>
      <w:pPr>
        <w:spacing w:line="264" w:lineRule="auto"/>
        <w:ind w:firstLine="567"/>
        <w:jc w:val="both"/>
        <w:rPr>
          <w:sz w:val="28"/>
          <w:szCs w:val="28"/>
        </w:rPr>
      </w:pPr>
      <w:r>
        <w:rPr>
          <w:sz w:val="28"/>
          <w:szCs w:val="28"/>
        </w:rPr>
        <w:t>+ Đến năm 2035 thu hút 210 - 211 nghìn lượt khách du lịch, trong đó có 75 - 80 nghìn lượt khách lưu trú.</w:t>
      </w:r>
    </w:p>
    <w:p>
      <w:pPr>
        <w:spacing w:line="264" w:lineRule="auto"/>
        <w:ind w:firstLine="567"/>
        <w:jc w:val="both"/>
        <w:rPr>
          <w:sz w:val="28"/>
          <w:szCs w:val="28"/>
        </w:rPr>
      </w:pPr>
      <w:r>
        <w:rPr>
          <w:sz w:val="28"/>
          <w:szCs w:val="28"/>
        </w:rPr>
        <w:t>- Về tổng thu từ du lịch</w:t>
      </w:r>
    </w:p>
    <w:p>
      <w:pPr>
        <w:spacing w:line="264" w:lineRule="auto"/>
        <w:ind w:firstLine="567"/>
        <w:jc w:val="both"/>
        <w:rPr>
          <w:sz w:val="28"/>
          <w:szCs w:val="28"/>
        </w:rPr>
      </w:pPr>
      <w:r>
        <w:rPr>
          <w:sz w:val="28"/>
          <w:szCs w:val="28"/>
        </w:rPr>
        <w:t>+ Năm 2030 đạt khoảng 105 tỷ đồng.</w:t>
      </w:r>
    </w:p>
    <w:p>
      <w:pPr>
        <w:spacing w:line="264" w:lineRule="auto"/>
        <w:ind w:firstLine="567"/>
        <w:jc w:val="both"/>
        <w:rPr>
          <w:sz w:val="28"/>
          <w:szCs w:val="28"/>
        </w:rPr>
      </w:pPr>
      <w:r>
        <w:rPr>
          <w:sz w:val="28"/>
          <w:szCs w:val="28"/>
        </w:rPr>
        <w:t>+ Năm 2035 đạt khoảng 130 tỷ đồng.</w:t>
      </w:r>
    </w:p>
    <w:p>
      <w:pPr>
        <w:spacing w:line="264" w:lineRule="auto"/>
        <w:ind w:firstLine="567"/>
        <w:jc w:val="both"/>
        <w:rPr>
          <w:sz w:val="28"/>
          <w:szCs w:val="28"/>
        </w:rPr>
      </w:pPr>
      <w:r>
        <w:rPr>
          <w:sz w:val="28"/>
          <w:szCs w:val="28"/>
        </w:rPr>
        <w:t>- Về cơ sở lưu trú du lịch</w:t>
      </w:r>
    </w:p>
    <w:p>
      <w:pPr>
        <w:spacing w:line="264" w:lineRule="auto"/>
        <w:ind w:firstLine="567"/>
        <w:jc w:val="both"/>
        <w:rPr>
          <w:sz w:val="28"/>
          <w:szCs w:val="28"/>
        </w:rPr>
      </w:pPr>
      <w:r>
        <w:rPr>
          <w:sz w:val="28"/>
          <w:szCs w:val="28"/>
        </w:rPr>
        <w:t>+ Năm 2030, toàn huyện cần 400 buồng lưu trú.</w:t>
      </w:r>
    </w:p>
    <w:p>
      <w:pPr>
        <w:spacing w:line="264" w:lineRule="auto"/>
        <w:ind w:firstLine="567"/>
        <w:jc w:val="both"/>
        <w:rPr>
          <w:sz w:val="28"/>
          <w:szCs w:val="28"/>
        </w:rPr>
      </w:pPr>
      <w:r>
        <w:rPr>
          <w:sz w:val="28"/>
          <w:szCs w:val="28"/>
        </w:rPr>
        <w:t>+ Năm 2035, toàn huyện cần có 450 - 500 buồng lưu trú.</w:t>
      </w:r>
    </w:p>
    <w:p>
      <w:pPr>
        <w:spacing w:line="264" w:lineRule="auto"/>
        <w:ind w:firstLine="567"/>
        <w:jc w:val="both"/>
        <w:rPr>
          <w:sz w:val="28"/>
          <w:szCs w:val="28"/>
        </w:rPr>
      </w:pPr>
      <w:r>
        <w:rPr>
          <w:sz w:val="28"/>
          <w:szCs w:val="28"/>
        </w:rPr>
        <w:t>Ưu tiên phát triển cơ sở lưu trú, nghỉ dưỡng cao cấp, buồng lưu trú đạt chuẩn 3 - 4 sao; xây dựng hệ thống cơ sở lưu trú Homestay.</w:t>
      </w:r>
    </w:p>
    <w:p>
      <w:pPr>
        <w:spacing w:line="264" w:lineRule="auto"/>
        <w:ind w:firstLine="567"/>
        <w:jc w:val="both"/>
        <w:rPr>
          <w:sz w:val="28"/>
          <w:szCs w:val="28"/>
        </w:rPr>
      </w:pPr>
      <w:r>
        <w:rPr>
          <w:sz w:val="28"/>
          <w:szCs w:val="28"/>
        </w:rPr>
        <w:t>- Về lao động ngành du lịch</w:t>
      </w:r>
    </w:p>
    <w:p>
      <w:pPr>
        <w:spacing w:line="264" w:lineRule="auto"/>
        <w:ind w:firstLine="567"/>
        <w:jc w:val="both"/>
        <w:rPr>
          <w:sz w:val="28"/>
          <w:szCs w:val="28"/>
        </w:rPr>
      </w:pPr>
      <w:r>
        <w:rPr>
          <w:sz w:val="28"/>
          <w:szCs w:val="28"/>
        </w:rPr>
        <w:t>Đảm bảo nguồn nhân lực du lịch được đào tạo, bồ dưỡng tập huấn đáp ứng nhu cầu phát triển.</w:t>
      </w:r>
    </w:p>
    <w:p>
      <w:pPr>
        <w:spacing w:line="264" w:lineRule="auto"/>
        <w:ind w:firstLine="567"/>
        <w:jc w:val="both"/>
        <w:rPr>
          <w:sz w:val="28"/>
          <w:szCs w:val="28"/>
        </w:rPr>
      </w:pPr>
      <w:r>
        <w:rPr>
          <w:sz w:val="28"/>
          <w:szCs w:val="28"/>
        </w:rPr>
        <w:t>- Về nhu cầu vốn đầu tư</w:t>
      </w:r>
    </w:p>
    <w:p>
      <w:pPr>
        <w:spacing w:line="264" w:lineRule="auto"/>
        <w:ind w:firstLine="567"/>
        <w:jc w:val="both"/>
        <w:rPr>
          <w:sz w:val="28"/>
          <w:szCs w:val="28"/>
        </w:rPr>
      </w:pPr>
      <w:r>
        <w:rPr>
          <w:sz w:val="28"/>
          <w:szCs w:val="28"/>
        </w:rPr>
        <w:t>+ Giai đoạn 2025 - 2030 cần thu hút được khoảng 554,025 tỷ đồng, trong đó huy động xã hội hóa 471,050 tỷ đồng.</w:t>
      </w:r>
    </w:p>
    <w:p>
      <w:pPr>
        <w:spacing w:line="264" w:lineRule="auto"/>
        <w:ind w:firstLine="567"/>
        <w:jc w:val="both"/>
        <w:rPr>
          <w:sz w:val="28"/>
          <w:szCs w:val="28"/>
        </w:rPr>
      </w:pPr>
      <w:r>
        <w:rPr>
          <w:sz w:val="28"/>
          <w:szCs w:val="28"/>
        </w:rPr>
        <w:lastRenderedPageBreak/>
        <w:t>+ Giai đoạn 2030 - 2035 cần thu hút được khoảng 534,135 tỷ đồng, trong đó huy động xã hội hóa 460,500 tỷ đồng.</w:t>
      </w:r>
    </w:p>
    <w:p>
      <w:pPr>
        <w:spacing w:line="264" w:lineRule="auto"/>
        <w:ind w:firstLine="567"/>
        <w:jc w:val="both"/>
        <w:rPr>
          <w:sz w:val="28"/>
          <w:szCs w:val="28"/>
        </w:rPr>
      </w:pPr>
      <w:r>
        <w:rPr>
          <w:sz w:val="28"/>
          <w:szCs w:val="28"/>
        </w:rPr>
        <w:t>- Về môi trường</w:t>
      </w:r>
    </w:p>
    <w:p>
      <w:pPr>
        <w:spacing w:line="264" w:lineRule="auto"/>
        <w:ind w:firstLine="567"/>
        <w:jc w:val="both"/>
        <w:rPr>
          <w:sz w:val="28"/>
          <w:szCs w:val="28"/>
        </w:rPr>
      </w:pPr>
      <w:r>
        <w:rPr>
          <w:sz w:val="28"/>
          <w:szCs w:val="28"/>
        </w:rPr>
        <w:t>+ Tăng cường công tác tuyên truyền, giáo dục, nâng cao ý thức bảo vệ tài nguyên và môi trường du lịch; công tác quản lý, kiểm soát để đảm bảo vệ sinh môi trường, an ninh trật tự và an toàn cho khách du lịch.</w:t>
      </w:r>
    </w:p>
    <w:p>
      <w:pPr>
        <w:spacing w:line="264" w:lineRule="auto"/>
        <w:ind w:firstLine="567"/>
        <w:jc w:val="both"/>
        <w:rPr>
          <w:sz w:val="28"/>
          <w:szCs w:val="28"/>
        </w:rPr>
      </w:pPr>
      <w:r>
        <w:rPr>
          <w:sz w:val="28"/>
          <w:szCs w:val="28"/>
        </w:rPr>
        <w:t>+ Phấn đấu đạt 100% người dân tham gia hoạt động du lịch có thái độ, văn hóa ứng xử thân thiện với môi trường, lịch sự với khách du lịch.</w:t>
      </w:r>
    </w:p>
    <w:p>
      <w:pPr>
        <w:spacing w:line="264" w:lineRule="auto"/>
        <w:ind w:firstLine="567"/>
        <w:jc w:val="both"/>
        <w:rPr>
          <w:sz w:val="28"/>
          <w:szCs w:val="28"/>
        </w:rPr>
      </w:pPr>
      <w:r>
        <w:rPr>
          <w:sz w:val="28"/>
          <w:szCs w:val="28"/>
        </w:rPr>
        <w:t>+ Phấn đấu 100% cơ sở kinh doanh dịch vụ du lịch áp dụng công nghệ sạch đảm bảo tiêu chuẩn vệ sinh môi trường. Cơ sở kinh doanh dịch vụ lưu trú, nhà hàng, vui chơi giải trí phải có biện pháp xử lý nước thải đạt tiêu chuẩn chất lượng quy định và đảm bảo thu gom, xử lý chất thải, rác thải đạt 100%.</w:t>
      </w:r>
    </w:p>
    <w:p>
      <w:pPr>
        <w:spacing w:line="264" w:lineRule="auto"/>
        <w:ind w:firstLine="567"/>
        <w:jc w:val="both"/>
        <w:rPr>
          <w:b/>
          <w:bCs/>
          <w:sz w:val="28"/>
          <w:szCs w:val="28"/>
        </w:rPr>
      </w:pPr>
      <w:r>
        <w:rPr>
          <w:b/>
          <w:bCs/>
          <w:sz w:val="28"/>
          <w:szCs w:val="28"/>
        </w:rPr>
        <w:t>II. Định hướng phát triển sản phẩm du lịch</w:t>
      </w:r>
    </w:p>
    <w:p>
      <w:pPr>
        <w:spacing w:line="264" w:lineRule="auto"/>
        <w:ind w:firstLine="567"/>
        <w:jc w:val="both"/>
        <w:rPr>
          <w:b/>
          <w:bCs/>
          <w:sz w:val="28"/>
          <w:szCs w:val="28"/>
        </w:rPr>
      </w:pPr>
      <w:r>
        <w:rPr>
          <w:b/>
          <w:bCs/>
          <w:iCs/>
          <w:sz w:val="28"/>
          <w:szCs w:val="28"/>
        </w:rPr>
        <w:t>1. Định hướng cụ thể</w:t>
      </w:r>
    </w:p>
    <w:p>
      <w:pPr>
        <w:spacing w:line="264" w:lineRule="auto"/>
        <w:ind w:firstLine="567"/>
        <w:jc w:val="both"/>
        <w:rPr>
          <w:sz w:val="28"/>
          <w:szCs w:val="28"/>
        </w:rPr>
      </w:pPr>
      <w:r>
        <w:rPr>
          <w:sz w:val="28"/>
          <w:szCs w:val="28"/>
        </w:rPr>
        <w:t>Phát triển đồng bộ các nhóm sản phẩm du lịch của huyện Đức Thọ theo thứ tự ưu tiên gồm: Nhóm sản phẩm du lịch chủ đạo; Nhóm sản phẩm du lịch bổ trợ. Cụ thể:</w:t>
      </w:r>
    </w:p>
    <w:p>
      <w:pPr>
        <w:spacing w:line="264" w:lineRule="auto"/>
        <w:ind w:firstLine="567"/>
        <w:jc w:val="both"/>
        <w:rPr>
          <w:b/>
          <w:i/>
          <w:iCs/>
          <w:sz w:val="28"/>
          <w:szCs w:val="28"/>
        </w:rPr>
      </w:pPr>
      <w:r>
        <w:rPr>
          <w:b/>
          <w:i/>
          <w:iCs/>
          <w:sz w:val="28"/>
          <w:szCs w:val="28"/>
        </w:rPr>
        <w:t>1.1. Nhóm sản phẩm du lịch chủ đạo</w:t>
      </w:r>
    </w:p>
    <w:p>
      <w:pPr>
        <w:spacing w:line="264" w:lineRule="auto"/>
        <w:ind w:firstLine="567"/>
        <w:jc w:val="both"/>
        <w:rPr>
          <w:i/>
          <w:iCs/>
          <w:sz w:val="28"/>
          <w:szCs w:val="28"/>
        </w:rPr>
      </w:pPr>
      <w:r>
        <w:rPr>
          <w:i/>
          <w:iCs/>
          <w:sz w:val="28"/>
          <w:szCs w:val="28"/>
        </w:rPr>
        <w:t>1.1.1. Du lịch văn hóa:</w:t>
      </w:r>
    </w:p>
    <w:p>
      <w:pPr>
        <w:spacing w:line="264" w:lineRule="auto"/>
        <w:ind w:firstLine="567"/>
        <w:jc w:val="both"/>
        <w:rPr>
          <w:sz w:val="28"/>
          <w:szCs w:val="28"/>
        </w:rPr>
      </w:pPr>
      <w:r>
        <w:rPr>
          <w:sz w:val="28"/>
          <w:szCs w:val="28"/>
        </w:rPr>
        <w:t xml:space="preserve">- Khai thác có hiệu quả sản phẩm du lịch văn hóa gắn với tìm hiểu các di tích lịch sử - văn hóa </w:t>
      </w:r>
      <w:r>
        <w:rPr>
          <w:i/>
          <w:sz w:val="28"/>
          <w:szCs w:val="28"/>
        </w:rPr>
        <w:t>(Ưu tiên lựa chọn các di tích gắn với những nhân vật tiêu biểu, có sức ảnh hưởng lớn để kết nối tuyến - điểm, đặc biệt là những di tích còn lưu giữ được các giá trị hiện vật, chứng tích lịch sử - văn hóa)</w:t>
      </w:r>
      <w:r>
        <w:rPr>
          <w:sz w:val="28"/>
          <w:szCs w:val="28"/>
        </w:rPr>
        <w:t>:</w:t>
      </w:r>
    </w:p>
    <w:p>
      <w:pPr>
        <w:spacing w:line="264" w:lineRule="auto"/>
        <w:ind w:firstLine="567"/>
        <w:jc w:val="both"/>
        <w:rPr>
          <w:sz w:val="28"/>
          <w:szCs w:val="28"/>
        </w:rPr>
      </w:pPr>
      <w:r>
        <w:rPr>
          <w:sz w:val="28"/>
          <w:szCs w:val="28"/>
        </w:rPr>
        <w:t xml:space="preserve">+ Xây dựng tuyến du lịch chuyên đề </w:t>
      </w:r>
      <w:r>
        <w:rPr>
          <w:i/>
          <w:sz w:val="28"/>
          <w:szCs w:val="28"/>
        </w:rPr>
        <w:t>“Đức Thọ - mảnh đất hiếu học, quê hương của những nhân sĩ, trí thức”</w:t>
      </w:r>
      <w:r>
        <w:rPr>
          <w:sz w:val="28"/>
          <w:szCs w:val="28"/>
        </w:rPr>
        <w:t>: Lấy quần thể Khu mộ đồng chí Trần Phú làm trung tâm, kết nối với các điểm di tích khác như Nhà thờ và khu mộ Phan Đình Phùng, Đền Đinh Lễ, Nhà thờ Họ Lê, Đền Nguyễn Biểu; Đền Chiêu Trưng, Nhà thờ họ Phan Tùng Mai  ...</w:t>
      </w:r>
    </w:p>
    <w:p>
      <w:pPr>
        <w:spacing w:line="264" w:lineRule="auto"/>
        <w:ind w:firstLine="567"/>
        <w:jc w:val="both"/>
        <w:rPr>
          <w:sz w:val="28"/>
          <w:szCs w:val="28"/>
        </w:rPr>
      </w:pPr>
      <w:r>
        <w:rPr>
          <w:sz w:val="28"/>
          <w:szCs w:val="28"/>
        </w:rPr>
        <w:t xml:space="preserve">+ Xây dựng </w:t>
      </w:r>
      <w:r>
        <w:rPr>
          <w:i/>
          <w:iCs/>
          <w:sz w:val="28"/>
          <w:szCs w:val="28"/>
        </w:rPr>
        <w:t xml:space="preserve">“Bảo tàng văn hóa Đức Thọ” </w:t>
      </w:r>
      <w:r>
        <w:rPr>
          <w:sz w:val="28"/>
          <w:szCs w:val="28"/>
        </w:rPr>
        <w:t>giới thiệu về các giá trị văn hóa huyện Đức Thọ nói chung và các danh nhân lịch sử; danh tướng lịch sử; các vị lãnh đạo Đảng và Nhà nước qua các thời kỳ; các nhà trí thức, nhà khoa học nổi tiếng (có trưng bày hiện vật, hình ảnh, video, thông tin).</w:t>
      </w:r>
    </w:p>
    <w:p>
      <w:pPr>
        <w:spacing w:line="264" w:lineRule="auto"/>
        <w:ind w:firstLine="567"/>
        <w:jc w:val="both"/>
        <w:rPr>
          <w:sz w:val="28"/>
          <w:szCs w:val="28"/>
        </w:rPr>
      </w:pPr>
      <w:r>
        <w:rPr>
          <w:sz w:val="28"/>
          <w:szCs w:val="28"/>
        </w:rPr>
        <w:t xml:space="preserve">+ Xây dựng và phát triển mô hình tham quan trải nghiệm làng nghề </w:t>
      </w:r>
      <w:r>
        <w:rPr>
          <w:i/>
          <w:sz w:val="28"/>
          <w:szCs w:val="28"/>
        </w:rPr>
        <w:t>“Cào Hến - Trường Sơn”</w:t>
      </w:r>
      <w:r>
        <w:rPr>
          <w:sz w:val="28"/>
          <w:szCs w:val="28"/>
        </w:rPr>
        <w:t>: Tìm hiểu về các giá trị văn hóa xưa và nay; sự đổi thay, phát triển; trên cơ sở thực trạng làng nghề hiện nay, mở rộng quy mô, tái hiện các hoạt động giao thương bằng thuyền trên Sông La, tái hiện hoạt cảnh không gian diễn xướng hát Ví Sông La... kết hợp với thưởng thức các món ngon được chế biến từ Hến.</w:t>
      </w:r>
    </w:p>
    <w:p>
      <w:pPr>
        <w:spacing w:line="264" w:lineRule="auto"/>
        <w:ind w:firstLine="567"/>
        <w:jc w:val="both"/>
        <w:rPr>
          <w:sz w:val="28"/>
          <w:szCs w:val="28"/>
        </w:rPr>
      </w:pPr>
      <w:r>
        <w:rPr>
          <w:sz w:val="28"/>
          <w:szCs w:val="28"/>
        </w:rPr>
        <w:t xml:space="preserve">+ Phát triển loại hình du lịch tâm linh, tín ngưỡng, hành hương, về nguồn, lễ chùa gắn với hệ thống chùa, đình, đền trên địa bàn huyện Đức Thọ. Xây dựng tuyến du lịch tâm linh </w:t>
      </w:r>
      <w:r>
        <w:rPr>
          <w:i/>
          <w:iCs/>
          <w:sz w:val="28"/>
          <w:szCs w:val="28"/>
        </w:rPr>
        <w:t>“Đức Thọ - mảnh đất địa linh”</w:t>
      </w:r>
      <w:r>
        <w:rPr>
          <w:sz w:val="28"/>
          <w:szCs w:val="28"/>
        </w:rPr>
        <w:t xml:space="preserve">, trong đó, lấy lễ hội Chùa Am, Lễ Hội Đua thuyền và các hoạt động gắn với kỷ niệm ngày sinh đồng chí Trần </w:t>
      </w:r>
      <w:r>
        <w:rPr>
          <w:sz w:val="28"/>
          <w:szCs w:val="28"/>
        </w:rPr>
        <w:lastRenderedPageBreak/>
        <w:t>Phú, lễ hội Khai hạ Trường Sơn làm trung tâm cùng với các Đền Liên Minh, Chùa Tiên Lữ - Đền Quan Sơn, Đền Voi Mẹp, Đền Thái Yên, Đền thờ Ngô Thị Ngọc Giao, Chùa Đá, Chùa Quả ...</w:t>
      </w:r>
    </w:p>
    <w:p>
      <w:pPr>
        <w:spacing w:line="264" w:lineRule="auto"/>
        <w:ind w:firstLine="567"/>
        <w:jc w:val="both"/>
        <w:rPr>
          <w:sz w:val="28"/>
          <w:szCs w:val="28"/>
        </w:rPr>
      </w:pPr>
      <w:r>
        <w:rPr>
          <w:sz w:val="28"/>
          <w:szCs w:val="28"/>
        </w:rPr>
        <w:t xml:space="preserve">+ Xây dựng sản phẩm du lịch </w:t>
      </w:r>
      <w:r>
        <w:rPr>
          <w:i/>
          <w:iCs/>
          <w:sz w:val="28"/>
          <w:szCs w:val="28"/>
        </w:rPr>
        <w:t xml:space="preserve">“Văn hóa ẩm thực” </w:t>
      </w:r>
      <w:r>
        <w:rPr>
          <w:sz w:val="28"/>
          <w:szCs w:val="28"/>
        </w:rPr>
        <w:t>trở thành sản phẩm độc đáo, hấp dẫn, gắn với các món ăn truyền thống của người Nghệ Tĩnh nói chung, người dân Đức Thọ nói riêng, với các đặc sản bản địa như: Dê Trường Sơn, gà đồi ủ muối, cá mương, chả rươi cáy, thịt lợn hữu cơ, ốc bưu, bún bánh Đức Thọ, rượu Thanh Lạng, bưởi Trẩm Bàng, kẹo Cu đơ, nước khoáng Trường Sơn,...</w:t>
      </w:r>
    </w:p>
    <w:p>
      <w:pPr>
        <w:spacing w:line="264" w:lineRule="auto"/>
        <w:ind w:firstLine="567"/>
        <w:jc w:val="both"/>
        <w:rPr>
          <w:i/>
          <w:iCs/>
          <w:sz w:val="28"/>
          <w:szCs w:val="28"/>
        </w:rPr>
      </w:pPr>
      <w:r>
        <w:rPr>
          <w:i/>
          <w:iCs/>
          <w:sz w:val="28"/>
          <w:szCs w:val="28"/>
        </w:rPr>
        <w:t>1.1.2. Du lịch Du thuyền (Dự trên lợi thế khai thác dòng Sông La thơ mộng):</w:t>
      </w:r>
    </w:p>
    <w:p>
      <w:pPr>
        <w:spacing w:line="264" w:lineRule="auto"/>
        <w:ind w:firstLine="567"/>
        <w:jc w:val="both"/>
        <w:rPr>
          <w:sz w:val="28"/>
          <w:szCs w:val="28"/>
        </w:rPr>
      </w:pPr>
      <w:r>
        <w:rPr>
          <w:sz w:val="28"/>
          <w:szCs w:val="28"/>
        </w:rPr>
        <w:t xml:space="preserve">+ Tuyến ngắn: đoạn từ Bến Tam Soa (Tùng Ảnh và Trường Sơn) đến Tổ dân phố Tân Định (Thị Trấn) và Thôn Yên Phú (Liên Minh), khoảng 4 km đường sông, </w:t>
      </w:r>
    </w:p>
    <w:p>
      <w:pPr>
        <w:spacing w:line="264" w:lineRule="auto"/>
        <w:jc w:val="both"/>
        <w:rPr>
          <w:sz w:val="28"/>
          <w:szCs w:val="28"/>
        </w:rPr>
      </w:pPr>
      <w:r>
        <w:rPr>
          <w:sz w:val="28"/>
          <w:szCs w:val="28"/>
        </w:rPr>
        <w:t>kết nối các điểm du lịch, điểm di tích trên bờ.</w:t>
      </w:r>
    </w:p>
    <w:p>
      <w:pPr>
        <w:spacing w:line="264" w:lineRule="auto"/>
        <w:ind w:firstLine="567"/>
        <w:jc w:val="both"/>
        <w:rPr>
          <w:sz w:val="28"/>
          <w:szCs w:val="28"/>
        </w:rPr>
      </w:pPr>
      <w:r>
        <w:rPr>
          <w:sz w:val="28"/>
          <w:szCs w:val="28"/>
        </w:rPr>
        <w:t>+ Tuyến dài: đoạn từ Bến Tam Soa (Tùng Ảnh và Trường Sơn) đến Đền Chợ Củi (thờ ông Hoàng Mười) khoảng 12 km đường sông, kết nối các điểm du lịch, điểm di tích trên bờ.</w:t>
      </w:r>
    </w:p>
    <w:p>
      <w:pPr>
        <w:spacing w:line="264" w:lineRule="auto"/>
        <w:ind w:firstLine="567"/>
        <w:jc w:val="both"/>
        <w:rPr>
          <w:sz w:val="28"/>
          <w:szCs w:val="28"/>
        </w:rPr>
      </w:pPr>
      <w:r>
        <w:rPr>
          <w:sz w:val="28"/>
          <w:szCs w:val="28"/>
        </w:rPr>
        <w:t>Các dịch vụ, hoạt động du lịch có thể khai thác gồm: Vãn cảnh Sông La, Sông Lam, thưởng thức biểu diễn dân ca Ví, Giặm trên thuyền; thưởng thức ẩm thực (ăn nhẹ) đặc sản Đức Thọ trên thuyền như: nước chè xanh, kẹo cu đơ, bưởi Trẩm Bàng, nước khoáng Trường Sơn; thưởng thức ẩm thực ăn trưa, ăn tối như: đặc sản hến, thị dê, cá mương, bún, bánh... Tham quan các điểm di tích trên bờ, các làng nghề (Làng Hến, cơ sở sản xuất bánh giai), mua sắm tại chợ Hôm, Đua thuyền trên Sông La (gắn với các lễ hội, sự kiện), nghiên cứu thêm một số mô hình bãi tắm, nhà hàng nổi trên sông, chèo thuyền cao su, thuyền phao…</w:t>
      </w:r>
    </w:p>
    <w:p>
      <w:pPr>
        <w:spacing w:line="264" w:lineRule="auto"/>
        <w:ind w:firstLine="567"/>
        <w:jc w:val="both"/>
        <w:rPr>
          <w:i/>
          <w:sz w:val="28"/>
          <w:szCs w:val="28"/>
        </w:rPr>
      </w:pPr>
      <w:r>
        <w:rPr>
          <w:i/>
          <w:sz w:val="28"/>
          <w:szCs w:val="28"/>
        </w:rPr>
        <w:t>1.1.3. Du lịch nông nghiệp - nông thôn, làng nghề:</w:t>
      </w:r>
    </w:p>
    <w:p>
      <w:pPr>
        <w:spacing w:line="264" w:lineRule="auto"/>
        <w:ind w:firstLine="567"/>
        <w:jc w:val="both"/>
        <w:rPr>
          <w:sz w:val="28"/>
          <w:szCs w:val="28"/>
        </w:rPr>
      </w:pPr>
      <w:r>
        <w:rPr>
          <w:sz w:val="28"/>
          <w:szCs w:val="28"/>
        </w:rPr>
        <w:t>- Giai đoạn 2025 - 2030: Phát triển mô hình du lịch nhà vườn (garden stay) gắn với các vườn cây ăn trái đặc trưng của huyện Đức Thọ, xây dựng, khai thác thí điểm mô hình du lịch nhà vườn tại một số hộ dân như ở Tân Dân, Tân Hương, Đức Lạng, An Dũng...</w:t>
      </w:r>
    </w:p>
    <w:p>
      <w:pPr>
        <w:spacing w:line="264" w:lineRule="auto"/>
        <w:ind w:firstLine="567"/>
        <w:jc w:val="both"/>
        <w:rPr>
          <w:sz w:val="28"/>
          <w:szCs w:val="28"/>
        </w:rPr>
      </w:pPr>
      <w:r>
        <w:rPr>
          <w:sz w:val="28"/>
          <w:szCs w:val="28"/>
        </w:rPr>
        <w:t>- Giai đoạn 2030 - 2035: Phát triển mô hình du lịch nông trại, trang trại (farmstay) gắn với các giá trị nông nghiệp đặc trưng của huyện Đức Thọ, xây dựng, khai thác thí điểm mô hình du lịch nông trại tại một số cơ sở/hộ dân như: Tân Dân, An Dũng, Đức Lạng, Bùi La Nhân, Lâm Trung Thủy, Quang Vĩnh…</w:t>
      </w:r>
    </w:p>
    <w:p>
      <w:pPr>
        <w:spacing w:line="264" w:lineRule="auto"/>
        <w:ind w:firstLine="567"/>
        <w:jc w:val="both"/>
        <w:rPr>
          <w:sz w:val="28"/>
          <w:szCs w:val="28"/>
        </w:rPr>
      </w:pPr>
      <w:r>
        <w:rPr>
          <w:sz w:val="28"/>
          <w:szCs w:val="28"/>
        </w:rPr>
        <w:t xml:space="preserve">- Phát triển </w:t>
      </w:r>
      <w:r>
        <w:rPr>
          <w:i/>
          <w:iCs/>
          <w:sz w:val="28"/>
          <w:szCs w:val="28"/>
        </w:rPr>
        <w:t xml:space="preserve">mô hình du lịch cộng đồng homestay </w:t>
      </w:r>
      <w:r>
        <w:rPr>
          <w:sz w:val="28"/>
          <w:szCs w:val="28"/>
        </w:rPr>
        <w:t xml:space="preserve">gắn với trải nghiệm văn hóa nông thôn, cảnh quan nông thôn và sản xuất nông nghiệp. </w:t>
      </w:r>
    </w:p>
    <w:p>
      <w:pPr>
        <w:spacing w:line="264" w:lineRule="auto"/>
        <w:ind w:firstLine="567"/>
        <w:jc w:val="both"/>
        <w:rPr>
          <w:sz w:val="28"/>
          <w:szCs w:val="28"/>
        </w:rPr>
      </w:pPr>
      <w:r>
        <w:rPr>
          <w:sz w:val="28"/>
          <w:szCs w:val="28"/>
        </w:rPr>
        <w:t>+ Giai đoạn 2025 - 2030: Phấn đấu xây dựng 1 - 2 điểm du lịch cộng đồng gắn với nông nghiệp nông thôn, làng nghề theo hướng xanh, bền vững. Phấn đấu có ít nhất 10 - 20 hộ tham gia kinh doanh homestay tại Trường Sơn, Liên Minh, Thị trấn Đức Thọ:</w:t>
      </w:r>
    </w:p>
    <w:p>
      <w:pPr>
        <w:spacing w:line="264" w:lineRule="auto"/>
        <w:ind w:firstLine="567"/>
        <w:jc w:val="both"/>
        <w:rPr>
          <w:sz w:val="28"/>
          <w:szCs w:val="28"/>
        </w:rPr>
      </w:pPr>
      <w:r>
        <w:rPr>
          <w:sz w:val="28"/>
          <w:szCs w:val="28"/>
        </w:rPr>
        <w:t xml:space="preserve">Thôn Bến Hến - Trường Sơn, Thôn Thọ Tường - Liên Minh trải nghiệm làng nghề Cào Hến và văn hóa cộng đồng. Các dịch vụ có thể khai thác: ở tại nhà dân (homestay), trải nghiệm đời sống nông thôn, làng nghề Cào Hến; đi xe đạp, vãn </w:t>
      </w:r>
      <w:r>
        <w:rPr>
          <w:sz w:val="28"/>
          <w:szCs w:val="28"/>
        </w:rPr>
        <w:lastRenderedPageBreak/>
        <w:t>cảnh xóm làng; tham quan, chụp ảnh với các hoạt động làng nghề Cào Hến, kết hợp tắm mát Sông La, du thuyền...</w:t>
      </w:r>
    </w:p>
    <w:p>
      <w:pPr>
        <w:spacing w:line="264" w:lineRule="auto"/>
        <w:ind w:firstLine="567"/>
        <w:jc w:val="both"/>
        <w:rPr>
          <w:sz w:val="28"/>
          <w:szCs w:val="28"/>
        </w:rPr>
      </w:pPr>
      <w:r>
        <w:rPr>
          <w:sz w:val="28"/>
          <w:szCs w:val="28"/>
        </w:rPr>
        <w:t>Thôn Yên Phú - Liên Minh gắn với làng nghề thuốc bắc, nghề chài lưới đánh bắt thủy hải sản trên sông, sản xuất nông nghiệp và văn hóa cộng đồng. Các dịch vụ có thể khai thác: ở tại nhà dân (homestay), trải nghiệm đời sống nông thôn, hoạt động sản xuất nông nghiệp: trải nghiệm thu hoạch vụ mùa, tìm hiểu nghề thuốc bắc, trải nghiệm nghề chài lưới đánh bắt thủy hải sản trên sông; đi xe đạp, vãn cảnh xóm làng; tham quan, chụp ảnh với các hoạt động làng nghề Cào Hến, kết hợp tắm mát Sông La, du thuyền...</w:t>
      </w:r>
    </w:p>
    <w:p>
      <w:pPr>
        <w:spacing w:line="264" w:lineRule="auto"/>
        <w:ind w:firstLine="567"/>
        <w:jc w:val="both"/>
        <w:rPr>
          <w:sz w:val="28"/>
          <w:szCs w:val="28"/>
        </w:rPr>
      </w:pPr>
      <w:r>
        <w:rPr>
          <w:sz w:val="28"/>
          <w:szCs w:val="28"/>
        </w:rPr>
        <w:t>+ Giai đoạn 2030 - 2035: Nhân rộng mô hình du lịch cộng đồng gắn với nông nghiệp nông thôn, làng nghề theo hướng xanh, bền vững, bảo tồn văn hóa, làng nghề và cây trồng bản địa tại một số địa phương khác có tiềm năng trên địa bàn huyện. Số lượng hộ gia đình tham gia kinh doanh homestay tăng lên 50 - 60 hộ theo nhu cầu thị trường.</w:t>
      </w:r>
    </w:p>
    <w:p>
      <w:pPr>
        <w:spacing w:line="264" w:lineRule="auto"/>
        <w:ind w:firstLine="567"/>
        <w:jc w:val="both"/>
        <w:rPr>
          <w:i/>
          <w:sz w:val="28"/>
          <w:szCs w:val="28"/>
        </w:rPr>
      </w:pPr>
      <w:r>
        <w:rPr>
          <w:i/>
          <w:sz w:val="28"/>
          <w:szCs w:val="28"/>
        </w:rPr>
        <w:t>1.1.4. Du lịch sinh thái:</w:t>
      </w:r>
    </w:p>
    <w:p>
      <w:pPr>
        <w:spacing w:line="264" w:lineRule="auto"/>
        <w:ind w:firstLine="567"/>
        <w:jc w:val="both"/>
        <w:rPr>
          <w:sz w:val="28"/>
          <w:szCs w:val="28"/>
        </w:rPr>
      </w:pPr>
      <w:r>
        <w:rPr>
          <w:sz w:val="28"/>
          <w:szCs w:val="28"/>
        </w:rPr>
        <w:t>Kêu gọi đầu tư tổ hợp khu du lịch sinh thái nghỉ dưỡng tại Bãi Soi - Tùng Ảnh, trải nghiệm văn hóa, cảnh quan tự nhiên đẹp, khí hậu trong lành, dòng Sông La thơ mộng, hữu tình.</w:t>
      </w:r>
    </w:p>
    <w:p>
      <w:pPr>
        <w:spacing w:line="264" w:lineRule="auto"/>
        <w:ind w:firstLine="567"/>
        <w:jc w:val="both"/>
        <w:rPr>
          <w:i/>
          <w:sz w:val="28"/>
          <w:szCs w:val="28"/>
        </w:rPr>
      </w:pPr>
      <w:r>
        <w:rPr>
          <w:i/>
          <w:sz w:val="28"/>
          <w:szCs w:val="28"/>
        </w:rPr>
        <w:t xml:space="preserve">1.1.5. Du lịch tham quan nông thôn mới: Trong năm 2024, hoàn thành xây dựng 2 tuyến tham quan. </w:t>
      </w:r>
    </w:p>
    <w:p>
      <w:pPr>
        <w:spacing w:line="264" w:lineRule="auto"/>
        <w:ind w:firstLine="567"/>
        <w:jc w:val="both"/>
        <w:rPr>
          <w:sz w:val="28"/>
          <w:szCs w:val="28"/>
        </w:rPr>
      </w:pPr>
      <w:r>
        <w:rPr>
          <w:sz w:val="28"/>
          <w:szCs w:val="28"/>
        </w:rPr>
        <w:t>- Tuyến 1: Khu mộ Tổng Bí thư Trần Phú, Bến Tam Soa → xã Tùng Ảnh (tham quan và nghe hát dân ca Ví, giặm Nghệ Tĩnh tại nhà văn hóa cộng đồng - ngôi nhà trí tuệ thôn Đông Thái; Mô hình xử lý mặt nước; Trường THSC Hoàng Xuân Hãn; Khu dân cư nông thôn mới kiểu mẫu thôn Châu Nội sau đó đi theo tua tuyến NTM xã Tùng Ảnh→ xã Đức Lạng (tham quan khu dân cư mẫu, vườn hộ tại thôn Tiến Lạng, tham quan mô hình trồng dưa lưới) → Xã Lâm Trung Thủy (Tham quan khu dân cư thông minh Ngọc Lâm; Tuyến đường hoa; Nhà truyền thống xã Lâm Trung Thủy) → xã Thanh Bình Thịnh (Cụm công nghiệp mộc truyền thống Thái Yên, cơ sở sản xuất mộc mĩ nghệ Phan Đăng Luận) → Xã Yên Hồ (Tham quan Trường Tiểu học Yên Hồ) đi theo đường đê→ xã Bùi La Nhân (Tham quan Khu dân cư mẫu Hạ Tứ; vườn hộ sản xuất) → ra đê La Giang về → Thị trấn Đức Thọ (tham quan HTX Bánh gai Đức Yên, Thư viện Trường Nghĩa Yên Minh Tân) → Nhà văn hóa huyện (tham quan gian hàng trưng bày sản phẩm OCOP huyện.</w:t>
      </w:r>
    </w:p>
    <w:p>
      <w:pPr>
        <w:spacing w:line="264" w:lineRule="auto"/>
        <w:ind w:firstLine="567"/>
        <w:jc w:val="both"/>
        <w:rPr>
          <w:sz w:val="28"/>
          <w:szCs w:val="28"/>
        </w:rPr>
      </w:pPr>
      <w:r>
        <w:rPr>
          <w:sz w:val="28"/>
          <w:szCs w:val="28"/>
        </w:rPr>
        <w:t xml:space="preserve">- Tuyến 2: Thanh Bình Thịnh (Mô hình xử lý nước thải tập trung thôn Bình Hà; di tích đền Thái Yên; Trường THCS Bình Thịnh, Trạm Y tế xã Thanh Bình Thịnh) → Xã Yên Hồ (Cụm vườn mẫu thôn Tiến Hòa) → Xã Lâm Trung Thủy (Tham quan khu dân cư thông minh Trung Khánh; mô hình sản xuất lúa hữu cơ liên kết với Tập đoàn Quế Lâm; Nhà truyền thống xã Lâm Trung Thủy) → xã Tân Dân (mô hình trồng dưa lưới thôn Tân Mỹ; di tích Chùa Tiên Lữ, đền Quan Sơn) → Xã Tùng Ảnh (Nhà văn hóa thôn Thạch thành; Trụ sở UBND xã Tùng Ảnh( tham quan mô hình xã NTM thông minh) → Thị trấn Đức Thọ (Trường THPT </w:t>
      </w:r>
      <w:r>
        <w:rPr>
          <w:sz w:val="28"/>
          <w:szCs w:val="28"/>
        </w:rPr>
        <w:lastRenderedPageBreak/>
        <w:t>Minh Khai; Chợ Hôm) →  Trung Tâm hành chính công huyện → Nhà văn hóa huyện (tham quan gian hàng trưng bày sản phẩm OCOP huyện tại sảnh Nhà văn hóa huyện).</w:t>
      </w:r>
    </w:p>
    <w:p>
      <w:pPr>
        <w:spacing w:line="264" w:lineRule="auto"/>
        <w:ind w:firstLine="567"/>
        <w:jc w:val="both"/>
        <w:rPr>
          <w:b/>
          <w:i/>
          <w:iCs/>
          <w:sz w:val="28"/>
          <w:szCs w:val="28"/>
        </w:rPr>
      </w:pPr>
      <w:r>
        <w:rPr>
          <w:b/>
          <w:i/>
          <w:iCs/>
          <w:sz w:val="28"/>
          <w:szCs w:val="28"/>
        </w:rPr>
        <w:t>1.2. Nhóm sản phẩm du lịch bổ trợ</w:t>
      </w:r>
    </w:p>
    <w:p>
      <w:pPr>
        <w:spacing w:line="264" w:lineRule="auto"/>
        <w:ind w:firstLine="567"/>
        <w:jc w:val="both"/>
        <w:rPr>
          <w:sz w:val="28"/>
          <w:szCs w:val="28"/>
        </w:rPr>
      </w:pPr>
      <w:r>
        <w:rPr>
          <w:sz w:val="28"/>
          <w:szCs w:val="28"/>
        </w:rPr>
        <w:t xml:space="preserve">Phát triển đa dạng các sản phẩm, dịch vụ du lịch dựa trên lợi thế về tài nguyên du lịch của từng địa phương nhằm xây dựng hình ảnh du lịch </w:t>
      </w:r>
      <w:r>
        <w:rPr>
          <w:i/>
          <w:iCs/>
          <w:sz w:val="28"/>
          <w:szCs w:val="28"/>
        </w:rPr>
        <w:t>“Đức Thọ - điểm đến đa lựa chọn, đa trải nghiệm, đa cảm xúc”</w:t>
      </w:r>
      <w:r>
        <w:rPr>
          <w:sz w:val="28"/>
          <w:szCs w:val="28"/>
        </w:rPr>
        <w:t>. Trong đó:</w:t>
      </w:r>
    </w:p>
    <w:p>
      <w:pPr>
        <w:spacing w:line="264" w:lineRule="auto"/>
        <w:ind w:firstLine="567"/>
        <w:jc w:val="both"/>
        <w:rPr>
          <w:sz w:val="28"/>
          <w:szCs w:val="28"/>
        </w:rPr>
      </w:pPr>
      <w:r>
        <w:rPr>
          <w:i/>
          <w:iCs/>
          <w:sz w:val="28"/>
          <w:szCs w:val="28"/>
        </w:rPr>
        <w:t xml:space="preserve">1.2.1. Phát triển dịch vụ du lịch về đêm </w:t>
      </w:r>
      <w:r>
        <w:rPr>
          <w:sz w:val="28"/>
          <w:szCs w:val="28"/>
        </w:rPr>
        <w:t xml:space="preserve">gắn với phố đi bộ, chợ đêm. Trước mắt tập trung khai thác tuyến đường Yên Trung </w:t>
      </w:r>
      <w:r>
        <w:rPr>
          <w:i/>
          <w:sz w:val="28"/>
          <w:szCs w:val="28"/>
        </w:rPr>
        <w:t>(từ Quảng trường trung tâm huyện đến Ngã tư quán Bà Viên)</w:t>
      </w:r>
      <w:r>
        <w:rPr>
          <w:i/>
          <w:iCs/>
          <w:sz w:val="28"/>
          <w:szCs w:val="28"/>
        </w:rPr>
        <w:t xml:space="preserve"> </w:t>
      </w:r>
      <w:r>
        <w:rPr>
          <w:sz w:val="28"/>
          <w:szCs w:val="28"/>
        </w:rPr>
        <w:t xml:space="preserve">tổng chiều dài tuyến khoảng 1,5 km. </w:t>
      </w:r>
    </w:p>
    <w:p>
      <w:pPr>
        <w:spacing w:line="264" w:lineRule="auto"/>
        <w:ind w:firstLine="567"/>
        <w:jc w:val="both"/>
        <w:rPr>
          <w:sz w:val="28"/>
          <w:szCs w:val="28"/>
        </w:rPr>
      </w:pPr>
      <w:r>
        <w:rPr>
          <w:sz w:val="28"/>
          <w:szCs w:val="28"/>
        </w:rPr>
        <w:t>Các dịch vụ, hoạt động du lịch có thể khai thác gồm: Đi bộ, vãn cảnh, ngắm Thị trấn Đức Thọ về đêm; Các dịch vụ ăn, uống, cà phê, giải khát, quầy ăn nhanh, quầy bán đồ lưu niệm dọc đường; bán hàng hóa, đặc sản địa phương tại các cửa hàng, ki ốt, nhà dân, xem biểu diễn văn nghệ đường phố; đêm nhạc tối thứ 7, hát karaoke; một số điểm giải trí, chơi các trò chơi, trò diễn dân gian; check-in, chụp ảnh.</w:t>
      </w:r>
    </w:p>
    <w:p>
      <w:pPr>
        <w:spacing w:line="264" w:lineRule="auto"/>
        <w:ind w:firstLine="567"/>
        <w:jc w:val="both"/>
        <w:rPr>
          <w:sz w:val="28"/>
          <w:szCs w:val="28"/>
        </w:rPr>
      </w:pPr>
      <w:r>
        <w:rPr>
          <w:i/>
          <w:iCs/>
          <w:sz w:val="28"/>
          <w:szCs w:val="28"/>
        </w:rPr>
        <w:t>1.2.2. Phát triển các loại hình du lịch trải nghiệm</w:t>
      </w:r>
      <w:r>
        <w:rPr>
          <w:sz w:val="28"/>
          <w:szCs w:val="28"/>
        </w:rPr>
        <w:t>: cắm trại (camping), câu cá (fishing), chèo thuyền kayak, bè mảng tại những khu vực có hồ nước, đập nước, sông, cảnh quan tự nhiên đẹp, có khí hậu trong lành như: Sông La; Đập Phượng Thành, Đập Khe Lang…; trải nghiệm nông nghiệp - nông thôn gắn với các hoạt động thu hoạch vụ mùa, nông sản …</w:t>
      </w:r>
    </w:p>
    <w:p>
      <w:pPr>
        <w:spacing w:line="264" w:lineRule="auto"/>
        <w:ind w:firstLine="567"/>
        <w:jc w:val="both"/>
        <w:rPr>
          <w:sz w:val="28"/>
          <w:szCs w:val="28"/>
        </w:rPr>
      </w:pPr>
      <w:r>
        <w:rPr>
          <w:i/>
          <w:iCs/>
          <w:sz w:val="28"/>
          <w:szCs w:val="28"/>
        </w:rPr>
        <w:t xml:space="preserve">1.2.3. Phát triển loại hình du lịch thể thao, </w:t>
      </w:r>
      <w:r>
        <w:rPr>
          <w:sz w:val="28"/>
          <w:szCs w:val="28"/>
        </w:rPr>
        <w:t xml:space="preserve">gắn với các cuộc thi: Việt dã, đua xe đạp, đua thuyền, Bơi ... </w:t>
      </w:r>
    </w:p>
    <w:p>
      <w:pPr>
        <w:spacing w:line="264" w:lineRule="auto"/>
        <w:ind w:firstLine="567"/>
        <w:jc w:val="both"/>
        <w:rPr>
          <w:sz w:val="28"/>
          <w:szCs w:val="28"/>
        </w:rPr>
      </w:pPr>
      <w:r>
        <w:rPr>
          <w:i/>
          <w:iCs/>
          <w:sz w:val="28"/>
          <w:szCs w:val="28"/>
        </w:rPr>
        <w:t>1.2.4. Phát triển du lịch học đường (du lịch gắn với giáo dục)</w:t>
      </w:r>
      <w:r>
        <w:rPr>
          <w:sz w:val="28"/>
          <w:szCs w:val="28"/>
        </w:rPr>
        <w:t>: Các dịch vụ, hoạt động du lịch cụ thể có thể khai thác gồm: Giáo dục văn hóa - lịch sử, truyền thống yêu nước gắn với các di tích; giáo dục truyền thống hiếu học gắn với các danh nhân, chí sĩ, nhà khoa học sinh ra tại Đức Thọ; Giáo dục nông nghiệp - nông thôn (cho đối tượng học sinh - sinh viên thành phố), trải nghiệm cuộc sống của người dân nông thôn, ở tại homestay; trải nghiệm sản xuất nông nghiệp, thu hoạch mùa vụ, chăm sóc cây trồng; thăm các nông trại, trang trại; thăm các vườn cây trái, trải nghiệm thu hoạch cây trái (Bưởi, ổi, chanh, thanh long…); kết hợp mua sắm hàng hóa, đặc sản nông nghiệp, sản phẩm OCOP, VietGAP tại địa phương.</w:t>
      </w:r>
    </w:p>
    <w:p>
      <w:pPr>
        <w:spacing w:line="264" w:lineRule="auto"/>
        <w:ind w:firstLine="567"/>
        <w:jc w:val="both"/>
        <w:rPr>
          <w:sz w:val="28"/>
          <w:szCs w:val="28"/>
        </w:rPr>
      </w:pPr>
      <w:r>
        <w:rPr>
          <w:i/>
          <w:iCs/>
          <w:sz w:val="28"/>
          <w:szCs w:val="28"/>
        </w:rPr>
        <w:t>1.2.5. Phát triển du lịch mua sắm</w:t>
      </w:r>
      <w:r>
        <w:rPr>
          <w:sz w:val="28"/>
          <w:szCs w:val="28"/>
        </w:rPr>
        <w:t>:</w:t>
      </w:r>
    </w:p>
    <w:p>
      <w:pPr>
        <w:spacing w:line="264" w:lineRule="auto"/>
        <w:ind w:firstLine="567"/>
        <w:jc w:val="both"/>
        <w:rPr>
          <w:sz w:val="28"/>
          <w:szCs w:val="28"/>
        </w:rPr>
      </w:pPr>
      <w:r>
        <w:rPr>
          <w:sz w:val="28"/>
          <w:szCs w:val="28"/>
        </w:rPr>
        <w:t xml:space="preserve">- Thăm quan các trang trại chăn nuôi gà, lợn, ốc,…; tìm hiểu quy trình chế biến, sản xuất các sản phẩm. Thăm quan các mô hình nhà vườn, vườn cây trái địa phương; trải nghiệm thu hoạch, hái trái cây, thưởng thức trái cây tại vườn; mua trái cây tại vườn. </w:t>
      </w:r>
    </w:p>
    <w:p>
      <w:pPr>
        <w:spacing w:line="264" w:lineRule="auto"/>
        <w:ind w:firstLine="567"/>
        <w:jc w:val="both"/>
        <w:rPr>
          <w:sz w:val="28"/>
          <w:szCs w:val="28"/>
        </w:rPr>
      </w:pPr>
      <w:r>
        <w:rPr>
          <w:sz w:val="28"/>
          <w:szCs w:val="28"/>
        </w:rPr>
        <w:t>- Thăm quan chợ Hôm, chợ quê địa phương, các trung tâm mini mua sắm, siêu thị, cửa hàng kinh doanh của người dân địa phương, cửa hàng giới thiệu sản phẩm ocop; mua sắm hàng hóa, đặc sản, nông sản địa phương.</w:t>
      </w:r>
    </w:p>
    <w:p>
      <w:pPr>
        <w:spacing w:line="264" w:lineRule="auto"/>
        <w:ind w:firstLine="567"/>
        <w:jc w:val="both"/>
        <w:rPr>
          <w:b/>
          <w:bCs/>
          <w:sz w:val="28"/>
          <w:szCs w:val="28"/>
        </w:rPr>
      </w:pPr>
      <w:r>
        <w:rPr>
          <w:b/>
          <w:bCs/>
          <w:sz w:val="28"/>
          <w:szCs w:val="28"/>
        </w:rPr>
        <w:t>2. Định hướng phát triển thị trường xúc tiến quảng bá du lịch</w:t>
      </w:r>
    </w:p>
    <w:p>
      <w:pPr>
        <w:pStyle w:val="NormalWeb"/>
        <w:spacing w:before="0" w:beforeAutospacing="0" w:after="0" w:afterAutospacing="0" w:line="264" w:lineRule="auto"/>
        <w:ind w:firstLine="567"/>
        <w:jc w:val="both"/>
        <w:rPr>
          <w:rFonts w:eastAsiaTheme="minorHAnsi"/>
          <w:b/>
          <w:i/>
          <w:sz w:val="28"/>
          <w:szCs w:val="28"/>
        </w:rPr>
      </w:pPr>
      <w:r>
        <w:rPr>
          <w:rFonts w:eastAsiaTheme="minorHAnsi"/>
          <w:b/>
          <w:i/>
          <w:sz w:val="28"/>
          <w:szCs w:val="28"/>
        </w:rPr>
        <w:t>2.1. Định hướng phát triển về thị trường khách quốc tế:</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lastRenderedPageBreak/>
        <w:t>Với cảnh quan tự nhiên, khí hậu trong lành, đặc biệt là văn hóa con người Đức Thọ… có khả năng thu hút thị trường khách quốc tế thích hoạt động khám phá</w:t>
      </w:r>
      <w:r>
        <w:rPr>
          <w:rFonts w:eastAsiaTheme="minorHAnsi"/>
          <w:sz w:val="28"/>
          <w:szCs w:val="28"/>
          <w:lang w:val="vi-VN"/>
        </w:rPr>
        <w:t>, trải nghiệm</w:t>
      </w:r>
      <w:r>
        <w:rPr>
          <w:rFonts w:eastAsiaTheme="minorHAnsi"/>
          <w:sz w:val="28"/>
          <w:szCs w:val="28"/>
        </w:rPr>
        <w:t xml:space="preserve">, tìm hiểu các di tích lịch sử văn hóa trên địa bàn huyện. </w:t>
      </w:r>
    </w:p>
    <w:p>
      <w:pPr>
        <w:pStyle w:val="NormalWeb"/>
        <w:spacing w:before="0" w:beforeAutospacing="0" w:after="0" w:afterAutospacing="0" w:line="264" w:lineRule="auto"/>
        <w:ind w:firstLine="567"/>
        <w:jc w:val="both"/>
        <w:rPr>
          <w:rFonts w:eastAsiaTheme="minorHAnsi"/>
          <w:i/>
          <w:sz w:val="28"/>
          <w:szCs w:val="28"/>
        </w:rPr>
      </w:pPr>
      <w:r>
        <w:rPr>
          <w:rFonts w:eastAsiaTheme="minorHAnsi"/>
          <w:i/>
          <w:sz w:val="28"/>
          <w:szCs w:val="28"/>
        </w:rPr>
        <w:t>2.2. Định hướng phát triển về thị trường khách nội địa:</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Thực tiễn phát triển du lịch tỉnh Hà Tĩnh và huyện Đức Thọ cho thấy khách nội địa đến nay vẫn là thị trường khách chính của tỉnh Hà Tĩnh nói chung và huyện Đức Thọ nói riêng. Các đối tượng khách du lịch nội địa cần quan tâm thu hút là khách tham gia trải nghiệm, lưu trú nghỉ dưỡng, hoạt động lễ hội, tham quan nông thôn mới, dân hương khu mộ đồng chí Trần Phú, tham quan di tích LSVH, mua sắm sản vật địa phương.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Khách công vụ: Khách đến công tác tại huyện; khách thăm thân.</w:t>
      </w:r>
    </w:p>
    <w:p>
      <w:pPr>
        <w:spacing w:line="264" w:lineRule="auto"/>
        <w:ind w:firstLine="567"/>
        <w:jc w:val="both"/>
        <w:rPr>
          <w:b/>
          <w:bCs/>
          <w:iCs/>
          <w:sz w:val="28"/>
          <w:szCs w:val="28"/>
        </w:rPr>
      </w:pPr>
      <w:r>
        <w:rPr>
          <w:b/>
          <w:bCs/>
          <w:iCs/>
          <w:sz w:val="28"/>
          <w:szCs w:val="28"/>
        </w:rPr>
        <w:t>3. Định hướng một số chương trình tour du lịch</w:t>
      </w:r>
    </w:p>
    <w:p>
      <w:pPr>
        <w:spacing w:line="264" w:lineRule="auto"/>
        <w:ind w:firstLine="567"/>
        <w:jc w:val="both"/>
        <w:rPr>
          <w:sz w:val="28"/>
          <w:szCs w:val="28"/>
        </w:rPr>
      </w:pPr>
      <w:r>
        <w:rPr>
          <w:sz w:val="28"/>
          <w:szCs w:val="28"/>
        </w:rPr>
        <w:t>Căn cứ hiện trạng, đề xuất một số chương trình tour du lịch để tham khảo như sau:</w:t>
      </w:r>
    </w:p>
    <w:p>
      <w:pPr>
        <w:spacing w:line="264" w:lineRule="auto"/>
        <w:ind w:firstLine="567"/>
        <w:jc w:val="both"/>
        <w:rPr>
          <w:b/>
          <w:i/>
          <w:iCs/>
          <w:sz w:val="28"/>
          <w:szCs w:val="28"/>
        </w:rPr>
      </w:pPr>
      <w:r>
        <w:rPr>
          <w:b/>
          <w:i/>
          <w:iCs/>
          <w:sz w:val="28"/>
          <w:szCs w:val="28"/>
        </w:rPr>
        <w:t>3.1. Chương trình tour 2 ngày 1 đêm</w:t>
      </w:r>
    </w:p>
    <w:p>
      <w:pPr>
        <w:spacing w:line="264" w:lineRule="auto"/>
        <w:ind w:firstLine="567"/>
        <w:jc w:val="both"/>
        <w:rPr>
          <w:i/>
          <w:iCs/>
          <w:sz w:val="28"/>
          <w:szCs w:val="28"/>
        </w:rPr>
      </w:pPr>
      <w:r>
        <w:rPr>
          <w:i/>
          <w:iCs/>
          <w:sz w:val="28"/>
          <w:szCs w:val="28"/>
        </w:rPr>
        <w:t>3.1.1. Chương trình 1</w:t>
      </w:r>
    </w:p>
    <w:p>
      <w:pPr>
        <w:spacing w:line="264" w:lineRule="auto"/>
        <w:ind w:firstLine="567"/>
        <w:jc w:val="both"/>
        <w:rPr>
          <w:sz w:val="28"/>
          <w:szCs w:val="28"/>
        </w:rPr>
      </w:pPr>
      <w:r>
        <w:rPr>
          <w:sz w:val="28"/>
          <w:szCs w:val="28"/>
        </w:rPr>
        <w:t>- Ngày thứ nhất: Đón khách tại Đền chợ củi bằng du thuyền, đi du thuyền Sông La, nghe hát Ví Sông La, dân ca Ví, Giặm, du khách thưởng thức ẩm thực buổi trưa trên thuyền, khách tham dự lễ hội hoặc dâng hương tại Khu mộ đồng chí Trần Phú, đi chợ đêm mua sắm các sản phẩm Ocop, Nghỉ đêm tại các cơ sở lưu trú ở Thị trấn Đức Thọ hoặc Khu du lịch sinh thái nghĩ dưỡng Bãi Soi - Tùng Ảnh, hoặc lưu trú tại Homestay tại Thị trấn, Trường Sơn, Liên Minh.</w:t>
      </w:r>
    </w:p>
    <w:p>
      <w:pPr>
        <w:spacing w:line="264" w:lineRule="auto"/>
        <w:ind w:firstLine="567"/>
        <w:jc w:val="both"/>
        <w:rPr>
          <w:sz w:val="28"/>
          <w:szCs w:val="28"/>
        </w:rPr>
      </w:pPr>
      <w:r>
        <w:rPr>
          <w:sz w:val="28"/>
          <w:szCs w:val="28"/>
        </w:rPr>
        <w:t>- Ngày thứ hai: Tham quan các điểm di tích LSVH… các trang trại chăn nuôi, nhà vườn trồng cây ăn quả... tắm sông hoặc chèo thuyền trên Sông La, sử dụng ẩm thực đặc sản vùng miền. Chiều khách tham quan và trải nghiệm chao hến tại thôn Bến Hến - Trường Sơn. Kết thúc chương trình.</w:t>
      </w:r>
    </w:p>
    <w:p>
      <w:pPr>
        <w:spacing w:line="264" w:lineRule="auto"/>
        <w:ind w:firstLine="567"/>
        <w:jc w:val="both"/>
        <w:rPr>
          <w:i/>
          <w:iCs/>
          <w:sz w:val="28"/>
          <w:szCs w:val="28"/>
        </w:rPr>
      </w:pPr>
      <w:r>
        <w:rPr>
          <w:i/>
          <w:iCs/>
          <w:sz w:val="28"/>
          <w:szCs w:val="28"/>
        </w:rPr>
        <w:t>3.1.2. Chương trình 2</w:t>
      </w:r>
    </w:p>
    <w:p>
      <w:pPr>
        <w:spacing w:line="264" w:lineRule="auto"/>
        <w:ind w:firstLine="567"/>
        <w:jc w:val="both"/>
        <w:rPr>
          <w:sz w:val="28"/>
          <w:szCs w:val="28"/>
        </w:rPr>
      </w:pPr>
      <w:r>
        <w:rPr>
          <w:sz w:val="28"/>
          <w:szCs w:val="28"/>
        </w:rPr>
        <w:t>- Ngày thứ nhất: Đón khách đến Đức Thọ, khu vực Thị trấn Đức Thọ là trung tâm, khách tham dự lễ hội hoặc dâng hương tại Khu mộ đồng chí Trần Phú, đi tham quan các điểm di tích LSVH, các trang trại chăn nuôi, nhà vườn trồng cây ăn quả... Nghỉ đêm tại các cơ sở lưu trú ở Thị trấn Đức Thọ hoặc Khu du lịch sinh thái nghĩ dưỡng Bãi Soi - Tùng Ảnh, hoặc lưu trú tại Homestay tại Thị trấn, Trường Sơn, Liên Minh.</w:t>
      </w:r>
    </w:p>
    <w:p>
      <w:pPr>
        <w:spacing w:line="264" w:lineRule="auto"/>
        <w:ind w:firstLine="567"/>
        <w:jc w:val="both"/>
        <w:rPr>
          <w:sz w:val="28"/>
          <w:szCs w:val="28"/>
        </w:rPr>
      </w:pPr>
      <w:r>
        <w:rPr>
          <w:sz w:val="28"/>
          <w:szCs w:val="28"/>
        </w:rPr>
        <w:t>- Ngày thứ hai: Khách di du thuyền Sông La, nghe hát Ví Sông La, dân ca Ví, Giặm, tắm sông hoặc chèo thuyền trên Sông La, sử dụng ẩm thực đặc sản vùng miền. Chiều khách tham quan và trải nghiệm chao hến tại thôn Bến Hến - Trường Sơn, quay lại Thị trấn Đức Thọ. Kết thúc chương trình.</w:t>
      </w:r>
    </w:p>
    <w:p>
      <w:pPr>
        <w:spacing w:line="264" w:lineRule="auto"/>
        <w:ind w:firstLine="567"/>
        <w:jc w:val="both"/>
        <w:rPr>
          <w:i/>
          <w:iCs/>
          <w:sz w:val="28"/>
          <w:szCs w:val="28"/>
        </w:rPr>
      </w:pPr>
      <w:r>
        <w:rPr>
          <w:i/>
          <w:iCs/>
          <w:sz w:val="28"/>
          <w:szCs w:val="28"/>
        </w:rPr>
        <w:t>3.1.3. Chương trình 3</w:t>
      </w:r>
    </w:p>
    <w:p>
      <w:pPr>
        <w:spacing w:line="264" w:lineRule="auto"/>
        <w:ind w:firstLine="567"/>
        <w:jc w:val="both"/>
        <w:rPr>
          <w:sz w:val="28"/>
          <w:szCs w:val="28"/>
        </w:rPr>
      </w:pPr>
      <w:r>
        <w:rPr>
          <w:sz w:val="28"/>
          <w:szCs w:val="28"/>
        </w:rPr>
        <w:t xml:space="preserve"> - Ngày thứ nhất: Đón khách đến Đức Thọ, khu vực Thị trấn Đức Thọ là trung tâm, khách tham dự lễ hội hoặc dâng hương tại Khu mộ đồng chí Trần Phú, khách di du thuyền Sông La, nghe hát Ví Sông La, dân ca Ví, Giặm, tắm hoặc chèo thuyền trên Sông La, tối đi chợ đêm tại không gian du lịch trung tâm Thị trấn. </w:t>
      </w:r>
      <w:r>
        <w:rPr>
          <w:sz w:val="28"/>
          <w:szCs w:val="28"/>
        </w:rPr>
        <w:lastRenderedPageBreak/>
        <w:t>Nghỉ đêm tại các cơ sở lưu trú ở Thị trấn Đức Thọ hoặc Khu du lịch sinh thái nghĩ dưỡng Bãi Soi - Tùng Ảnh, hoặc lưu trú tại Homestay tại Thị trấn, Trường Sơn, Liên Minh.</w:t>
      </w:r>
    </w:p>
    <w:p>
      <w:pPr>
        <w:spacing w:line="264" w:lineRule="auto"/>
        <w:ind w:firstLine="567"/>
        <w:jc w:val="both"/>
        <w:rPr>
          <w:sz w:val="28"/>
          <w:szCs w:val="28"/>
        </w:rPr>
      </w:pPr>
      <w:r>
        <w:rPr>
          <w:sz w:val="28"/>
          <w:szCs w:val="28"/>
        </w:rPr>
        <w:t>- Ngày thư hai: Khách đi tham quan các điểm di tích LSVH, các trang trại chăn nuôi, nhà vườn trồng cây ăn quả... Chiều khách tham quan và trải nghiệm chao hến tại thôn Bến Hến - Trường Sơn, quay lại Thị trấn Đức Thọ. Kết thúc chương trình.</w:t>
      </w:r>
    </w:p>
    <w:p>
      <w:pPr>
        <w:spacing w:line="264" w:lineRule="auto"/>
        <w:ind w:firstLine="567"/>
        <w:jc w:val="both"/>
        <w:rPr>
          <w:i/>
          <w:iCs/>
          <w:sz w:val="28"/>
          <w:szCs w:val="28"/>
        </w:rPr>
      </w:pPr>
      <w:r>
        <w:rPr>
          <w:i/>
          <w:iCs/>
          <w:sz w:val="28"/>
          <w:szCs w:val="28"/>
        </w:rPr>
        <w:t>3.1.4. Chương trình 4</w:t>
      </w:r>
    </w:p>
    <w:p>
      <w:pPr>
        <w:spacing w:line="264" w:lineRule="auto"/>
        <w:ind w:firstLine="567"/>
        <w:jc w:val="both"/>
        <w:rPr>
          <w:sz w:val="28"/>
          <w:szCs w:val="28"/>
        </w:rPr>
      </w:pPr>
      <w:r>
        <w:rPr>
          <w:sz w:val="28"/>
          <w:szCs w:val="28"/>
        </w:rPr>
        <w:t>- Ngày thứ nhất: Đón khách đến Đức Thọ, khu vực Thị trấn Đức Thọ là trung tâm, khách tham dự lễ hội hoặc dâng hương tại Khu mộ đồng chí Trần Phú, khách di du thuyền Sông La, nghe hát Ví Sông La, dân ca Ví, Giặm, tắm hoặc chèo thuyền trên Sông La, tối đi chợ đêm tại không gian du lịch trung tâm Thị trấn. Nghỉ đêm tại các cơ sở lưu trú ở Thị trấn Đức Thọ hoặc Khu du lịch sinh thái nghĩ dưỡng Bãi Soi - Tùng Ảnh, hoặc lưu trú tại Homestay tại Thị trấn, Trường Sơn, Liên Minh.</w:t>
      </w:r>
    </w:p>
    <w:p>
      <w:pPr>
        <w:spacing w:line="264" w:lineRule="auto"/>
        <w:ind w:firstLine="567"/>
        <w:jc w:val="both"/>
        <w:rPr>
          <w:sz w:val="28"/>
          <w:szCs w:val="28"/>
        </w:rPr>
      </w:pPr>
      <w:r>
        <w:rPr>
          <w:sz w:val="28"/>
          <w:szCs w:val="28"/>
        </w:rPr>
        <w:t>- Ngày thư hai: Khách đi tham quan, trải nghiệm tại các điểm du lịch nông thôn mới kiểu mẫu, các làng nghề truyền thống…,  Chiều khách tham quan và trải nghiệm chao hến tại thôn Bến Hến - Trường Sơn, quay lại Thị trấn Đức Thọ. Kết thúc chương trình.</w:t>
      </w:r>
    </w:p>
    <w:p>
      <w:pPr>
        <w:spacing w:line="264" w:lineRule="auto"/>
        <w:ind w:firstLine="567"/>
        <w:jc w:val="both"/>
        <w:rPr>
          <w:b/>
          <w:i/>
          <w:iCs/>
          <w:sz w:val="28"/>
          <w:szCs w:val="28"/>
        </w:rPr>
      </w:pPr>
      <w:r>
        <w:rPr>
          <w:b/>
          <w:i/>
          <w:iCs/>
          <w:sz w:val="28"/>
          <w:szCs w:val="28"/>
        </w:rPr>
        <w:t xml:space="preserve">3.2. Chương trình tour 1 ngày </w:t>
      </w:r>
    </w:p>
    <w:p>
      <w:pPr>
        <w:spacing w:line="264" w:lineRule="auto"/>
        <w:ind w:firstLine="567"/>
        <w:jc w:val="both"/>
        <w:rPr>
          <w:i/>
          <w:iCs/>
          <w:sz w:val="28"/>
          <w:szCs w:val="28"/>
        </w:rPr>
      </w:pPr>
      <w:r>
        <w:rPr>
          <w:i/>
          <w:iCs/>
          <w:sz w:val="28"/>
          <w:szCs w:val="28"/>
        </w:rPr>
        <w:t>3.2.1. Chương trình 1</w:t>
      </w:r>
    </w:p>
    <w:p>
      <w:pPr>
        <w:spacing w:line="264" w:lineRule="auto"/>
        <w:ind w:firstLine="567"/>
        <w:jc w:val="both"/>
        <w:rPr>
          <w:sz w:val="28"/>
          <w:szCs w:val="28"/>
        </w:rPr>
      </w:pPr>
      <w:r>
        <w:rPr>
          <w:sz w:val="28"/>
          <w:szCs w:val="28"/>
        </w:rPr>
        <w:t>- Ngày thứ nhất: Đón khách tại Đền chợ củi bằng du thuyền, đi du thuyền Sông La, nghe hát Ví Sông La, dân ca Ví, Giặm, du khách thưởng thức ẩm thực buổi trưa trên thuyền, khách tham dự lễ hội hoặc dâng hương tại Khu mộ đồng chí Trần Phú, Chiều khách tham quan và trải nghiệm chao hến tại thôn Bến Hến - Trường Sơn. Kết thúc chương trình.</w:t>
      </w:r>
    </w:p>
    <w:p>
      <w:pPr>
        <w:spacing w:line="264" w:lineRule="auto"/>
        <w:ind w:firstLine="567"/>
        <w:jc w:val="both"/>
        <w:rPr>
          <w:i/>
          <w:iCs/>
          <w:sz w:val="28"/>
          <w:szCs w:val="28"/>
        </w:rPr>
      </w:pPr>
      <w:r>
        <w:rPr>
          <w:i/>
          <w:iCs/>
          <w:sz w:val="28"/>
          <w:szCs w:val="28"/>
        </w:rPr>
        <w:t>3.2.2. Chương trình 2</w:t>
      </w:r>
    </w:p>
    <w:p>
      <w:pPr>
        <w:spacing w:line="264" w:lineRule="auto"/>
        <w:ind w:firstLine="567"/>
        <w:jc w:val="both"/>
        <w:rPr>
          <w:sz w:val="28"/>
          <w:szCs w:val="28"/>
        </w:rPr>
      </w:pPr>
      <w:r>
        <w:rPr>
          <w:sz w:val="28"/>
          <w:szCs w:val="28"/>
        </w:rPr>
        <w:t>Đón khách đến Đức Thọ, khu vực Thị trấn Đức Thọ là trung tâm, khách tham dự lễ hội hoặc dâng hương tại Khu mộ đồng chí Trần Phú, tham quan một số di tích LSVH, … Chiều khách di du thuyền Sông La, nghe hát Ví Sông La, tắm hoặc chèo thuyền trên Sông La, mua sản phẩm OCOP làm quà tặng, lưu niệm, trải nghiệm ẩm thực... Kết thúc chương trình.</w:t>
      </w:r>
    </w:p>
    <w:p>
      <w:pPr>
        <w:spacing w:line="264" w:lineRule="auto"/>
        <w:ind w:firstLine="567"/>
        <w:jc w:val="both"/>
        <w:rPr>
          <w:i/>
          <w:iCs/>
          <w:sz w:val="28"/>
          <w:szCs w:val="28"/>
        </w:rPr>
      </w:pPr>
      <w:r>
        <w:rPr>
          <w:i/>
          <w:iCs/>
          <w:sz w:val="28"/>
          <w:szCs w:val="28"/>
        </w:rPr>
        <w:t>3.2.3. Chương trình 3</w:t>
      </w:r>
    </w:p>
    <w:p>
      <w:pPr>
        <w:spacing w:line="264" w:lineRule="auto"/>
        <w:ind w:firstLine="567"/>
        <w:jc w:val="both"/>
        <w:rPr>
          <w:sz w:val="28"/>
          <w:szCs w:val="28"/>
        </w:rPr>
      </w:pPr>
      <w:r>
        <w:rPr>
          <w:sz w:val="28"/>
          <w:szCs w:val="28"/>
        </w:rPr>
        <w:t>Đón khách đến Đức Thọ, khu vực Thị trấn Đức Thọ là trung tâm, khách tham dự lễ hội hoặc dâng hương tại Khu mộ đồng chí Trần Phú, khách di du thuyền Sông La, nghe hát Ví Sông La, …Chiều khách tham quan và trải nghiệm chao hến tại thôn Bến Hến - Trường Sơn, quay lại Thị trấn Đức Thọ. Kết thúc chương trình.</w:t>
      </w:r>
    </w:p>
    <w:p>
      <w:pPr>
        <w:spacing w:line="264" w:lineRule="auto"/>
        <w:ind w:firstLine="567"/>
        <w:jc w:val="both"/>
        <w:rPr>
          <w:b/>
          <w:bCs/>
          <w:sz w:val="28"/>
          <w:szCs w:val="28"/>
        </w:rPr>
      </w:pPr>
      <w:r>
        <w:rPr>
          <w:b/>
          <w:bCs/>
          <w:sz w:val="28"/>
          <w:szCs w:val="28"/>
        </w:rPr>
        <w:t>4. Định hướng đầu tư phát triển du lịch</w:t>
      </w:r>
    </w:p>
    <w:p>
      <w:pPr>
        <w:spacing w:line="264" w:lineRule="auto"/>
        <w:ind w:firstLine="567"/>
        <w:rPr>
          <w:b/>
          <w:bCs/>
          <w:i/>
          <w:iCs/>
          <w:sz w:val="28"/>
          <w:szCs w:val="28"/>
        </w:rPr>
      </w:pPr>
      <w:r>
        <w:rPr>
          <w:b/>
          <w:bCs/>
          <w:i/>
          <w:iCs/>
          <w:sz w:val="28"/>
          <w:szCs w:val="28"/>
        </w:rPr>
        <w:t>4.1. Các lĩnh vực ưu tiên đầu tư</w:t>
      </w:r>
    </w:p>
    <w:p>
      <w:pPr>
        <w:spacing w:line="264" w:lineRule="auto"/>
        <w:ind w:firstLine="567"/>
        <w:jc w:val="both"/>
        <w:rPr>
          <w:sz w:val="28"/>
          <w:szCs w:val="28"/>
        </w:rPr>
      </w:pPr>
      <w:r>
        <w:rPr>
          <w:i/>
          <w:iCs/>
          <w:sz w:val="28"/>
          <w:szCs w:val="28"/>
        </w:rPr>
        <w:t xml:space="preserve">- Đầu tư xây dựng sản phẩm du lịch: </w:t>
      </w:r>
      <w:r>
        <w:rPr>
          <w:sz w:val="28"/>
          <w:szCs w:val="28"/>
        </w:rPr>
        <w:t xml:space="preserve">Đức Thọ có những giá trị tài nguyên du lịch đặc sắc, độc đáo mà không nơi nào có được </w:t>
      </w:r>
      <w:r>
        <w:rPr>
          <w:i/>
          <w:sz w:val="28"/>
          <w:szCs w:val="28"/>
        </w:rPr>
        <w:t xml:space="preserve">(các giá trị tài nguyên du lịch gắn với quần thể khu mộ đồng chí Trần Phú; dòng Sông La đẹp nhất; Chùa Am cổ kính </w:t>
      </w:r>
      <w:r>
        <w:rPr>
          <w:i/>
          <w:sz w:val="28"/>
          <w:szCs w:val="28"/>
        </w:rPr>
        <w:lastRenderedPageBreak/>
        <w:t>trên 600 năm tuổi…; làng Cào Hến; làng Mộc Thái Yên, làng Khoa Bảng, làng Tiến sỹ, làng Linh Mục…Đất và người Đức Thọ)</w:t>
      </w:r>
      <w:r>
        <w:rPr>
          <w:sz w:val="28"/>
          <w:szCs w:val="28"/>
        </w:rPr>
        <w:t xml:space="preserve">. Đây là những giá trị tài nguyên cốt lõi có thể tạo nên các sản phẩm du lịch đặc thù, hấp dẫn khách du lịch khi đến với Đức Thọ. </w:t>
      </w:r>
    </w:p>
    <w:p>
      <w:pPr>
        <w:spacing w:line="264" w:lineRule="auto"/>
        <w:ind w:firstLine="567"/>
        <w:jc w:val="both"/>
        <w:rPr>
          <w:sz w:val="28"/>
          <w:szCs w:val="28"/>
        </w:rPr>
      </w:pPr>
      <w:r>
        <w:rPr>
          <w:i/>
          <w:iCs/>
          <w:sz w:val="28"/>
          <w:szCs w:val="28"/>
        </w:rPr>
        <w:t xml:space="preserve">- Đầu tư nâng cấp hệ thống cơ sở lưu trú và xây dựng các cơ sở dịch vụ du lịch có chất lượng cao: </w:t>
      </w:r>
      <w:r>
        <w:rPr>
          <w:sz w:val="28"/>
          <w:szCs w:val="28"/>
        </w:rPr>
        <w:t>Đức Thọ còn hạn chế cả về số lượng và chất lượng, còn thiếu những cơ sở lưu trú du lịch có chất lượng (đạt tiêu chuẩn 3 - 4 sao), chưa đáp ứng được nhu cầu phát triển... Vì vậy, trong thời gian tới cần chú trọng đến việc đầu tư xây dựng mới, đồng thời nâng cấp các cơ sở lưu trú hiện có và phát triển các cơ sở dịch vụ bổ sung, đáp ứng nhu cầu của khách du lịch.</w:t>
      </w:r>
    </w:p>
    <w:p>
      <w:pPr>
        <w:spacing w:line="264" w:lineRule="auto"/>
        <w:ind w:firstLine="567"/>
        <w:jc w:val="both"/>
        <w:rPr>
          <w:sz w:val="28"/>
          <w:szCs w:val="28"/>
        </w:rPr>
      </w:pPr>
      <w:r>
        <w:rPr>
          <w:i/>
          <w:iCs/>
          <w:sz w:val="28"/>
          <w:szCs w:val="28"/>
        </w:rPr>
        <w:t xml:space="preserve">- Đầu tư phát triển các cơ sở vui chơi giải trí, thể thao: </w:t>
      </w:r>
      <w:r>
        <w:rPr>
          <w:sz w:val="28"/>
          <w:szCs w:val="28"/>
        </w:rPr>
        <w:t>Dịch vụ vui chơi giải trí, thể thao là loại dịch vụ không thể thiếu trong kinh doanh du lịch và luôn cuốn hút, hấp dẫn không chỉ với khách du lịch mà với cả mọi tầng lớp người dân địa phương, nhất là giới trẻ; do vậy trong thời gian tới việc đầu tư xây dựng phát triển các điểm vui chơi giải trí và thể thao ở Đức Thọ là một yêu cầu cấp thiết góp phần vào định hướng đa dạng hóa các loại hình và sản phẩm du lịch, tạo ra sự hấp dẫn.</w:t>
      </w:r>
    </w:p>
    <w:p>
      <w:pPr>
        <w:spacing w:line="264" w:lineRule="auto"/>
        <w:ind w:firstLine="567"/>
        <w:jc w:val="both"/>
        <w:rPr>
          <w:sz w:val="28"/>
          <w:szCs w:val="28"/>
        </w:rPr>
      </w:pPr>
      <w:r>
        <w:rPr>
          <w:i/>
          <w:iCs/>
          <w:sz w:val="28"/>
          <w:szCs w:val="28"/>
        </w:rPr>
        <w:t xml:space="preserve">- Đầu tư tôn tạo các di tích LSVH và phát triển các lễ hội, làng nghề truyền thống phục vụ du lịch: </w:t>
      </w:r>
      <w:r>
        <w:rPr>
          <w:sz w:val="28"/>
          <w:szCs w:val="28"/>
        </w:rPr>
        <w:t>Một trong những thế mạnh về tài nguyên du lịch của Đức Thọ là hệ thống các di tích LSVH đa dạng phong phú, các lễ hội và làng nghề truyền thống gắn với cuộc sống của người dân làng quê… Do vậy, việc đầu tư tôn tạo, nâng cấp các di tích LSVH; đầu tư để bảo tồn và phát huy giá trị các lễ hội, làng nghề truyền thống có ý nghĩa hết sức quan trọng.</w:t>
      </w:r>
    </w:p>
    <w:p>
      <w:pPr>
        <w:spacing w:line="264" w:lineRule="auto"/>
        <w:ind w:firstLine="567"/>
        <w:jc w:val="both"/>
        <w:rPr>
          <w:sz w:val="28"/>
          <w:szCs w:val="28"/>
        </w:rPr>
      </w:pPr>
      <w:r>
        <w:rPr>
          <w:i/>
          <w:iCs/>
          <w:sz w:val="28"/>
          <w:szCs w:val="28"/>
        </w:rPr>
        <w:t xml:space="preserve">- Đầu tư để đào tạo, bồi dưỡng nâng cao trình độ quản lý và nghiệp vụ du lịch cho cán bộ và cộng đồng dân cư tham gia hoạt động du lịch: </w:t>
      </w:r>
      <w:r>
        <w:rPr>
          <w:sz w:val="28"/>
          <w:szCs w:val="28"/>
        </w:rPr>
        <w:t>Để có được đội ngũ cán bộ đáp ứng được những yêu cầu ngày càng cao của tiến trình phát triển du lịch trong bối cảnh hội nhập, huyện Đức Thọ cần chú trọng đầu tư cho công tác đào tạo, bồi dưỡng nâng cao chất lượng nguồn nhân lực du lịch..</w:t>
      </w:r>
    </w:p>
    <w:p>
      <w:pPr>
        <w:spacing w:line="264" w:lineRule="auto"/>
        <w:ind w:firstLine="567"/>
        <w:jc w:val="both"/>
        <w:rPr>
          <w:b/>
          <w:bCs/>
          <w:i/>
          <w:iCs/>
          <w:sz w:val="28"/>
          <w:szCs w:val="28"/>
        </w:rPr>
      </w:pPr>
      <w:r>
        <w:rPr>
          <w:b/>
          <w:bCs/>
          <w:i/>
          <w:iCs/>
          <w:sz w:val="28"/>
          <w:szCs w:val="28"/>
        </w:rPr>
        <w:t>4.2. Danh mục, kinh phí và lộ trình triển khai thực hiện</w:t>
      </w:r>
    </w:p>
    <w:p>
      <w:pPr>
        <w:spacing w:line="264" w:lineRule="auto"/>
        <w:jc w:val="center"/>
        <w:rPr>
          <w:b/>
          <w:i/>
          <w:sz w:val="28"/>
          <w:szCs w:val="28"/>
        </w:rPr>
      </w:pPr>
      <w:r>
        <w:rPr>
          <w:i/>
          <w:sz w:val="28"/>
          <w:szCs w:val="28"/>
        </w:rPr>
        <w:t>(có phụ lục đính kèm</w:t>
      </w:r>
      <w:r>
        <w:rPr>
          <w:b/>
          <w:i/>
          <w:sz w:val="28"/>
          <w:szCs w:val="28"/>
        </w:rPr>
        <w:t>)</w:t>
      </w:r>
    </w:p>
    <w:p>
      <w:pPr>
        <w:spacing w:line="264" w:lineRule="auto"/>
        <w:ind w:firstLine="567"/>
        <w:jc w:val="both"/>
        <w:rPr>
          <w:b/>
          <w:bCs/>
          <w:sz w:val="28"/>
          <w:szCs w:val="28"/>
        </w:rPr>
      </w:pPr>
      <w:r>
        <w:rPr>
          <w:b/>
          <w:bCs/>
          <w:sz w:val="28"/>
          <w:szCs w:val="28"/>
        </w:rPr>
        <w:t>III. Nhiệm vụ và giải pháp</w:t>
      </w:r>
    </w:p>
    <w:p>
      <w:pPr>
        <w:spacing w:line="264" w:lineRule="auto"/>
        <w:ind w:firstLine="567"/>
        <w:jc w:val="both"/>
        <w:rPr>
          <w:b/>
          <w:bCs/>
          <w:sz w:val="28"/>
          <w:szCs w:val="28"/>
        </w:rPr>
      </w:pPr>
      <w:r>
        <w:rPr>
          <w:b/>
          <w:bCs/>
          <w:sz w:val="28"/>
          <w:szCs w:val="28"/>
        </w:rPr>
        <w:t>1. Các nhiệm vụ trọng tâm</w:t>
      </w:r>
    </w:p>
    <w:p>
      <w:pPr>
        <w:spacing w:line="264" w:lineRule="auto"/>
        <w:ind w:firstLine="567"/>
        <w:jc w:val="both"/>
        <w:rPr>
          <w:sz w:val="28"/>
          <w:szCs w:val="28"/>
        </w:rPr>
      </w:pPr>
      <w:r>
        <w:rPr>
          <w:sz w:val="28"/>
          <w:szCs w:val="28"/>
        </w:rPr>
        <w:t>Trên cơ sở định hướng các sản phẩm du lịch huyện Đức Thọ, giai đoạn 2025 - 2030, tầm nhìn đến năm 2035, tùy vào điều kiện và nguồn lực từng năm cần thực hiện các nhiệm sau:</w:t>
      </w:r>
    </w:p>
    <w:p>
      <w:pPr>
        <w:spacing w:line="264" w:lineRule="auto"/>
        <w:ind w:firstLine="567"/>
        <w:jc w:val="both"/>
        <w:rPr>
          <w:b/>
          <w:i/>
          <w:sz w:val="28"/>
          <w:szCs w:val="28"/>
        </w:rPr>
      </w:pPr>
      <w:r>
        <w:rPr>
          <w:b/>
          <w:i/>
          <w:sz w:val="28"/>
          <w:szCs w:val="28"/>
        </w:rPr>
        <w:t xml:space="preserve">1.1. Nhiệm vụ chung: </w:t>
      </w:r>
    </w:p>
    <w:p>
      <w:pPr>
        <w:spacing w:line="264" w:lineRule="auto"/>
        <w:ind w:firstLine="567"/>
        <w:jc w:val="both"/>
        <w:rPr>
          <w:sz w:val="28"/>
          <w:szCs w:val="28"/>
        </w:rPr>
      </w:pPr>
      <w:r>
        <w:rPr>
          <w:sz w:val="28"/>
          <w:szCs w:val="28"/>
        </w:rPr>
        <w:t>- Tuyên truyền nâng cao nhận thức cho các cấp, các ngành, cán bộ, đảng viên và nhân dân về việc phát triển du lịch huyện Đức Thọ là một trong những nhiệm vụ trong tâm phát triển kinh tế xã hội.</w:t>
      </w:r>
    </w:p>
    <w:p>
      <w:pPr>
        <w:spacing w:line="264" w:lineRule="auto"/>
        <w:ind w:firstLine="567"/>
        <w:jc w:val="both"/>
        <w:rPr>
          <w:sz w:val="28"/>
          <w:szCs w:val="28"/>
        </w:rPr>
      </w:pPr>
      <w:r>
        <w:rPr>
          <w:sz w:val="28"/>
          <w:szCs w:val="28"/>
        </w:rPr>
        <w:t>- Tuyên truyền, tổ chức cho học sinh các trường học tham quan, dã ngoại về nguồn để tìm hiểu về lịch sử các di tích trên địa bàn.</w:t>
      </w:r>
    </w:p>
    <w:p>
      <w:pPr>
        <w:spacing w:line="264" w:lineRule="auto"/>
        <w:ind w:firstLine="567"/>
        <w:jc w:val="both"/>
        <w:rPr>
          <w:sz w:val="28"/>
          <w:szCs w:val="28"/>
        </w:rPr>
      </w:pPr>
      <w:r>
        <w:rPr>
          <w:sz w:val="28"/>
          <w:szCs w:val="28"/>
        </w:rPr>
        <w:t>- Rà soát, triển khai thực hiện công tác quy hoạch đối với các điểm tiềm năng du lịch.</w:t>
      </w:r>
    </w:p>
    <w:p>
      <w:pPr>
        <w:spacing w:line="264" w:lineRule="auto"/>
        <w:ind w:firstLine="567"/>
        <w:jc w:val="both"/>
        <w:rPr>
          <w:sz w:val="28"/>
          <w:szCs w:val="28"/>
        </w:rPr>
      </w:pPr>
      <w:r>
        <w:rPr>
          <w:sz w:val="28"/>
          <w:szCs w:val="28"/>
        </w:rPr>
        <w:lastRenderedPageBreak/>
        <w:t>- Có biện pháp đồng bộ để quản lý, bảo vệ các tài nguyên du lịch như các di sản văn hóa vật thể, phi vật thể, và các danh lam thắng cảnh…</w:t>
      </w:r>
    </w:p>
    <w:p>
      <w:pPr>
        <w:spacing w:line="264" w:lineRule="auto"/>
        <w:ind w:firstLine="567"/>
        <w:jc w:val="both"/>
        <w:rPr>
          <w:sz w:val="28"/>
          <w:szCs w:val="28"/>
        </w:rPr>
      </w:pPr>
      <w:r>
        <w:rPr>
          <w:sz w:val="28"/>
          <w:szCs w:val="28"/>
        </w:rPr>
        <w:t>- Mời gọi các doanh nghiệp, cá nhân có điều kiện đầu tư xây dựng hệ thống dịch vụ tại các điểm thu hút du lịch.</w:t>
      </w:r>
    </w:p>
    <w:p>
      <w:pPr>
        <w:spacing w:line="264" w:lineRule="auto"/>
        <w:ind w:firstLine="567"/>
        <w:jc w:val="both"/>
        <w:rPr>
          <w:sz w:val="28"/>
          <w:szCs w:val="28"/>
        </w:rPr>
      </w:pPr>
      <w:r>
        <w:rPr>
          <w:sz w:val="28"/>
          <w:szCs w:val="28"/>
        </w:rPr>
        <w:t>- Tích cự quan tâm phát triển nguồn nhân lực làm công tác du lịch.</w:t>
      </w:r>
    </w:p>
    <w:p>
      <w:pPr>
        <w:spacing w:line="264" w:lineRule="auto"/>
        <w:ind w:firstLine="567"/>
        <w:jc w:val="both"/>
        <w:rPr>
          <w:sz w:val="28"/>
          <w:szCs w:val="28"/>
        </w:rPr>
      </w:pPr>
      <w:r>
        <w:rPr>
          <w:sz w:val="28"/>
          <w:szCs w:val="28"/>
        </w:rPr>
        <w:t>- Đẩy mạnh công tác xúc tiến, quảng bá hình ảnh du lịch huyện Đức Thọ.</w:t>
      </w:r>
    </w:p>
    <w:p>
      <w:pPr>
        <w:spacing w:line="264" w:lineRule="auto"/>
        <w:ind w:firstLine="567"/>
        <w:jc w:val="both"/>
        <w:rPr>
          <w:sz w:val="28"/>
          <w:szCs w:val="28"/>
        </w:rPr>
      </w:pPr>
      <w:r>
        <w:rPr>
          <w:sz w:val="28"/>
          <w:szCs w:val="28"/>
        </w:rPr>
        <w:t>- Tập trung cải tạo nâng cấp các tuyến đường, các đoạn đường đến các điểm du lịch.</w:t>
      </w:r>
    </w:p>
    <w:p>
      <w:pPr>
        <w:spacing w:line="264" w:lineRule="auto"/>
        <w:ind w:firstLine="567"/>
        <w:jc w:val="both"/>
        <w:rPr>
          <w:sz w:val="28"/>
          <w:szCs w:val="28"/>
        </w:rPr>
      </w:pPr>
      <w:r>
        <w:rPr>
          <w:sz w:val="28"/>
          <w:szCs w:val="28"/>
        </w:rPr>
        <w:t>- Nhân rộng các mô hình phát triển kinh tế, sản xuất nông nghiệp trên địa bàn huyện vừa hình thành các điểm tham quan mô hình vừa tạo sản phẩm phục vụ khách du lịch.</w:t>
      </w:r>
    </w:p>
    <w:p>
      <w:pPr>
        <w:pStyle w:val="NormalWeb"/>
        <w:spacing w:before="0" w:beforeAutospacing="0" w:after="0" w:afterAutospacing="0" w:line="264" w:lineRule="auto"/>
        <w:ind w:firstLine="567"/>
        <w:jc w:val="both"/>
        <w:rPr>
          <w:rFonts w:eastAsiaTheme="minorHAnsi"/>
          <w:b/>
          <w:i/>
          <w:sz w:val="28"/>
          <w:szCs w:val="28"/>
        </w:rPr>
      </w:pPr>
      <w:r>
        <w:rPr>
          <w:rFonts w:eastAsiaTheme="minorHAnsi"/>
          <w:b/>
          <w:i/>
          <w:sz w:val="28"/>
          <w:szCs w:val="28"/>
        </w:rPr>
        <w:t>1.2. Nhiệm vụ cụ thể, lộ trình thực hiện</w:t>
      </w:r>
    </w:p>
    <w:p>
      <w:pPr>
        <w:spacing w:line="264" w:lineRule="auto"/>
        <w:ind w:firstLine="567"/>
        <w:jc w:val="both"/>
        <w:rPr>
          <w:bCs/>
          <w:i/>
          <w:sz w:val="28"/>
          <w:szCs w:val="28"/>
        </w:rPr>
      </w:pPr>
      <w:r>
        <w:rPr>
          <w:bCs/>
          <w:i/>
          <w:sz w:val="28"/>
          <w:szCs w:val="28"/>
        </w:rPr>
        <w:t>1.2.1. Giai đoạn 2025 - 2030</w:t>
      </w:r>
    </w:p>
    <w:p>
      <w:pPr>
        <w:spacing w:line="264" w:lineRule="auto"/>
        <w:ind w:firstLine="567"/>
        <w:jc w:val="both"/>
        <w:rPr>
          <w:sz w:val="28"/>
          <w:szCs w:val="28"/>
        </w:rPr>
      </w:pPr>
      <w:r>
        <w:rPr>
          <w:sz w:val="28"/>
          <w:szCs w:val="28"/>
        </w:rPr>
        <w:t>- Xây dựng pano quảng cáo (từ 32m</w:t>
      </w:r>
      <w:r>
        <w:rPr>
          <w:sz w:val="28"/>
          <w:szCs w:val="28"/>
          <w:vertAlign w:val="superscript"/>
        </w:rPr>
        <w:t>2</w:t>
      </w:r>
      <w:r>
        <w:rPr>
          <w:sz w:val="28"/>
          <w:szCs w:val="28"/>
        </w:rPr>
        <w:t xml:space="preserve"> trở lên) như: Quần thể di tích đồng chí Trần Phú, Khu mộ và Nhà thờ Phan Đình Phùng, Chùa Am, Chùa Tiên Lữ… tại vị trí thuận lợi ở các trục đường chính trên địa bàn huyện.</w:t>
      </w:r>
    </w:p>
    <w:p>
      <w:pPr>
        <w:spacing w:line="264" w:lineRule="auto"/>
        <w:ind w:firstLine="567"/>
        <w:jc w:val="both"/>
        <w:rPr>
          <w:sz w:val="28"/>
          <w:szCs w:val="28"/>
        </w:rPr>
      </w:pPr>
      <w:r>
        <w:rPr>
          <w:sz w:val="28"/>
          <w:szCs w:val="28"/>
        </w:rPr>
        <w:t>- Xây dựng 01 bảng Led điện tử cỡ lớn để quảng bá du lịch và phục vụ nhiệm vụ chính trị tại địa phương.</w:t>
      </w:r>
    </w:p>
    <w:p>
      <w:pPr>
        <w:spacing w:line="264" w:lineRule="auto"/>
        <w:ind w:firstLine="567"/>
        <w:jc w:val="both"/>
        <w:rPr>
          <w:sz w:val="28"/>
          <w:szCs w:val="28"/>
        </w:rPr>
      </w:pPr>
      <w:r>
        <w:rPr>
          <w:sz w:val="28"/>
          <w:szCs w:val="28"/>
        </w:rPr>
        <w:t>- Số hóa một số dữ liệu, tư liệu về thông tin các di tích, danh thắng, lễ hội trên địa bàn; hoàn thành việc đưa các điểm du lịch, đặc biệt là các điểm đến du lịch văn hóa tâm linh lên Google map để du khách dễ tra cứu và tìm đến.</w:t>
      </w:r>
    </w:p>
    <w:p>
      <w:pPr>
        <w:spacing w:line="264" w:lineRule="auto"/>
        <w:ind w:firstLine="567"/>
        <w:jc w:val="both"/>
        <w:rPr>
          <w:sz w:val="28"/>
          <w:szCs w:val="28"/>
        </w:rPr>
      </w:pPr>
      <w:r>
        <w:rPr>
          <w:sz w:val="28"/>
          <w:szCs w:val="28"/>
        </w:rPr>
        <w:t xml:space="preserve">- Xây dựng kênh tuyên truyền trên Facebook, Zalo, Tiktok và các trang mạng xã hội khác để đăng tải các video clip giới thiệu về tiềm năng du lịch văn hóa tâm linh trên địa bàn thị xã. </w:t>
      </w:r>
    </w:p>
    <w:p>
      <w:pPr>
        <w:spacing w:line="264" w:lineRule="auto"/>
        <w:ind w:firstLine="567"/>
        <w:jc w:val="both"/>
        <w:rPr>
          <w:sz w:val="28"/>
          <w:szCs w:val="28"/>
        </w:rPr>
      </w:pPr>
      <w:r>
        <w:rPr>
          <w:sz w:val="28"/>
          <w:szCs w:val="28"/>
        </w:rPr>
        <w:t>- Xây dựng các tập gấp giới thiệu các di tích lích sử văn hóa trên địa bàn huyện.</w:t>
      </w:r>
    </w:p>
    <w:p>
      <w:pPr>
        <w:spacing w:line="264" w:lineRule="auto"/>
        <w:ind w:firstLine="567"/>
        <w:jc w:val="both"/>
        <w:rPr>
          <w:sz w:val="28"/>
          <w:szCs w:val="28"/>
        </w:rPr>
      </w:pPr>
      <w:r>
        <w:rPr>
          <w:sz w:val="28"/>
          <w:szCs w:val="28"/>
        </w:rPr>
        <w:t>- Xây dựng 10 - 20 cơ sở lưu trú homestay tại các địa phương Trường Sơn, Liên Minh, Thị Trấn.</w:t>
      </w:r>
    </w:p>
    <w:p>
      <w:pPr>
        <w:spacing w:line="264" w:lineRule="auto"/>
        <w:ind w:firstLine="567"/>
        <w:jc w:val="both"/>
        <w:rPr>
          <w:sz w:val="28"/>
          <w:szCs w:val="28"/>
        </w:rPr>
      </w:pPr>
      <w:r>
        <w:rPr>
          <w:sz w:val="28"/>
          <w:szCs w:val="28"/>
        </w:rPr>
        <w:t xml:space="preserve">- Xây dựng 1 - 2 điểm du lịch cộng đồng gắn với nông nghiệp nông thôn, làng nghề theo hướng xanh, bền vững. </w:t>
      </w:r>
    </w:p>
    <w:p>
      <w:pPr>
        <w:spacing w:line="264" w:lineRule="auto"/>
        <w:ind w:firstLine="567"/>
        <w:jc w:val="both"/>
        <w:rPr>
          <w:sz w:val="28"/>
          <w:szCs w:val="28"/>
        </w:rPr>
      </w:pPr>
      <w:r>
        <w:rPr>
          <w:sz w:val="28"/>
          <w:szCs w:val="28"/>
        </w:rPr>
        <w:t>- Tổ chức đào tạo, tập huấn kỹ năng nghề du lịch cho cộng đồng dân cư tại các địa phương đang khai thác du lịch/có tiềm năng phát triển du lịch.</w:t>
      </w:r>
    </w:p>
    <w:p>
      <w:pPr>
        <w:spacing w:line="264" w:lineRule="auto"/>
        <w:ind w:firstLine="567"/>
        <w:jc w:val="both"/>
        <w:rPr>
          <w:sz w:val="28"/>
          <w:szCs w:val="28"/>
        </w:rPr>
      </w:pPr>
      <w:r>
        <w:rPr>
          <w:sz w:val="28"/>
          <w:szCs w:val="28"/>
        </w:rPr>
        <w:t>- Tổ chức khảo sát thực tế, học hỏi kinh nghiệm phát triển du lịch cho cán bộ huyện, xã và cộng đồng tại một số địa phương trong nước.</w:t>
      </w:r>
    </w:p>
    <w:p>
      <w:pPr>
        <w:spacing w:line="264" w:lineRule="auto"/>
        <w:ind w:firstLine="567"/>
        <w:jc w:val="both"/>
        <w:rPr>
          <w:sz w:val="28"/>
          <w:szCs w:val="28"/>
        </w:rPr>
      </w:pPr>
      <w:r>
        <w:rPr>
          <w:sz w:val="28"/>
          <w:szCs w:val="28"/>
        </w:rPr>
        <w:t>- Tổ chức tuyển dụng 01 viên chức Trung tâm VH-TT huyện phục vụ công tác quảng bá du lịch, hướng dẫn viên du lịch.</w:t>
      </w:r>
    </w:p>
    <w:p>
      <w:pPr>
        <w:spacing w:line="264" w:lineRule="auto"/>
        <w:ind w:firstLine="567"/>
        <w:jc w:val="both"/>
        <w:rPr>
          <w:sz w:val="28"/>
          <w:szCs w:val="28"/>
        </w:rPr>
      </w:pPr>
      <w:r>
        <w:rPr>
          <w:sz w:val="28"/>
          <w:szCs w:val="28"/>
        </w:rPr>
        <w:t xml:space="preserve">- Huy động các nguồn lực để trùng tu, tôn tạo một số hạng mục tại một số di tích LSVH trên địa bàn huyện. </w:t>
      </w:r>
    </w:p>
    <w:p>
      <w:pPr>
        <w:spacing w:line="264" w:lineRule="auto"/>
        <w:ind w:firstLine="567"/>
        <w:jc w:val="both"/>
        <w:rPr>
          <w:sz w:val="28"/>
          <w:szCs w:val="28"/>
        </w:rPr>
      </w:pPr>
      <w:r>
        <w:rPr>
          <w:sz w:val="28"/>
          <w:szCs w:val="28"/>
        </w:rPr>
        <w:t>- Xây dựng phát triển dịch vụ du thuyền Sông La.</w:t>
      </w:r>
    </w:p>
    <w:p>
      <w:pPr>
        <w:spacing w:line="264" w:lineRule="auto"/>
        <w:ind w:firstLine="567"/>
        <w:jc w:val="both"/>
        <w:rPr>
          <w:sz w:val="28"/>
          <w:szCs w:val="28"/>
        </w:rPr>
      </w:pPr>
      <w:r>
        <w:rPr>
          <w:sz w:val="28"/>
          <w:szCs w:val="28"/>
        </w:rPr>
        <w:t>- Tổ chức các giải thể thao, văn nghệ, hội thi nhằm thu hút du khách đến với Đức Thọ.</w:t>
      </w:r>
    </w:p>
    <w:p>
      <w:pPr>
        <w:spacing w:line="264" w:lineRule="auto"/>
        <w:ind w:firstLine="567"/>
        <w:jc w:val="both"/>
        <w:rPr>
          <w:sz w:val="28"/>
          <w:szCs w:val="28"/>
        </w:rPr>
      </w:pPr>
      <w:r>
        <w:rPr>
          <w:sz w:val="28"/>
          <w:szCs w:val="28"/>
        </w:rPr>
        <w:t>- Xây dựng tua tuyến phục vụ tham quan huyện nông thôn mới</w:t>
      </w:r>
    </w:p>
    <w:p>
      <w:pPr>
        <w:spacing w:line="264" w:lineRule="auto"/>
        <w:ind w:firstLine="567"/>
        <w:jc w:val="both"/>
        <w:rPr>
          <w:sz w:val="28"/>
          <w:szCs w:val="28"/>
        </w:rPr>
      </w:pPr>
      <w:r>
        <w:rPr>
          <w:sz w:val="28"/>
          <w:szCs w:val="28"/>
        </w:rPr>
        <w:lastRenderedPageBreak/>
        <w:t>- Xây dựng cửa hàng giới thiệu, bán các sản phẩm ocop, sản phẩm đặc trưng của huyện.</w:t>
      </w:r>
    </w:p>
    <w:p>
      <w:pPr>
        <w:spacing w:line="264" w:lineRule="auto"/>
        <w:ind w:firstLine="567"/>
        <w:jc w:val="both"/>
        <w:rPr>
          <w:sz w:val="28"/>
          <w:szCs w:val="28"/>
        </w:rPr>
      </w:pPr>
      <w:r>
        <w:rPr>
          <w:sz w:val="28"/>
          <w:szCs w:val="28"/>
        </w:rPr>
        <w:t xml:space="preserve">- Xây dựng và nâng tầm quy mô các hoạt động lễ hội cấp tỉnh, cấp huyện. </w:t>
      </w:r>
    </w:p>
    <w:p>
      <w:pPr>
        <w:spacing w:line="264" w:lineRule="auto"/>
        <w:ind w:firstLine="567"/>
        <w:jc w:val="both"/>
        <w:rPr>
          <w:sz w:val="28"/>
          <w:szCs w:val="28"/>
        </w:rPr>
      </w:pPr>
      <w:r>
        <w:rPr>
          <w:sz w:val="28"/>
          <w:szCs w:val="28"/>
        </w:rPr>
        <w:t>- Mời gọi đầu tư khu liên hiệp vui chơi giải trí công viên hồ Bàu Mối (Hồ Mai).</w:t>
      </w:r>
    </w:p>
    <w:p>
      <w:pPr>
        <w:spacing w:line="264" w:lineRule="auto"/>
        <w:ind w:firstLine="567"/>
        <w:jc w:val="both"/>
        <w:rPr>
          <w:sz w:val="28"/>
          <w:szCs w:val="28"/>
        </w:rPr>
      </w:pPr>
      <w:r>
        <w:rPr>
          <w:sz w:val="28"/>
          <w:szCs w:val="28"/>
        </w:rPr>
        <w:t>- Trang trí hệ thống đèn Led tại vị trí cầu đường bộ Linh Cảm và Cầu Thọ Tường.</w:t>
      </w:r>
    </w:p>
    <w:p>
      <w:pPr>
        <w:spacing w:line="264" w:lineRule="auto"/>
        <w:ind w:firstLine="567"/>
        <w:jc w:val="both"/>
        <w:rPr>
          <w:sz w:val="28"/>
          <w:szCs w:val="28"/>
        </w:rPr>
      </w:pPr>
      <w:r>
        <w:rPr>
          <w:sz w:val="28"/>
          <w:szCs w:val="28"/>
        </w:rPr>
        <w:t>- Xây dựng Bộ nhận diện thương hiệu du lịch huyện Đức Thọ.</w:t>
      </w:r>
    </w:p>
    <w:p>
      <w:pPr>
        <w:spacing w:line="264" w:lineRule="auto"/>
        <w:ind w:firstLine="567"/>
        <w:jc w:val="both"/>
        <w:rPr>
          <w:sz w:val="28"/>
          <w:szCs w:val="28"/>
        </w:rPr>
      </w:pPr>
      <w:r>
        <w:rPr>
          <w:sz w:val="28"/>
          <w:szCs w:val="28"/>
        </w:rPr>
        <w:t>- Xây dựng 01 bộ phim tài liệu hoặc video clip giới thiệu hình ảnh về các di tích danh lam thắng cảnh, di tích lịch sử - văn hóa, làng nghề, du thuyền Sông La, lễ hội phát sóng trên hệ thống thông tin đại chúng và đăng tải trên các trang mạng xã hội để quảng bá du lịch.</w:t>
      </w:r>
    </w:p>
    <w:p>
      <w:pPr>
        <w:spacing w:line="264" w:lineRule="auto"/>
        <w:ind w:firstLine="567"/>
        <w:jc w:val="both"/>
        <w:rPr>
          <w:sz w:val="28"/>
          <w:szCs w:val="28"/>
        </w:rPr>
      </w:pPr>
      <w:r>
        <w:rPr>
          <w:sz w:val="28"/>
          <w:szCs w:val="28"/>
        </w:rPr>
        <w:t>- Xây dựng bản đồ du lịch điện tử huyện Đức Thọ; xây dựng Tour du lịch thực tế ảo bằng công nghệ VR, 3D - 3600 huyện Đức Thọ.</w:t>
      </w:r>
    </w:p>
    <w:p>
      <w:pPr>
        <w:spacing w:line="264" w:lineRule="auto"/>
        <w:ind w:firstLine="567"/>
        <w:jc w:val="both"/>
        <w:rPr>
          <w:sz w:val="28"/>
          <w:szCs w:val="28"/>
        </w:rPr>
      </w:pPr>
      <w:r>
        <w:rPr>
          <w:sz w:val="28"/>
          <w:szCs w:val="28"/>
        </w:rPr>
        <w:t>- Mời gọi đầu tư tổ hợp khu du lịch sinh thái nghỉ dưỡng tại Bãi Soi - Tùng Ảnh, trải nghiệm văn hóa, cảnh quan tự nhiên đẹp, khí hậu trong lành, dòng Sông La thơ mộng, hữu tình.</w:t>
      </w:r>
    </w:p>
    <w:p>
      <w:pPr>
        <w:spacing w:line="264" w:lineRule="auto"/>
        <w:ind w:firstLine="567"/>
        <w:jc w:val="both"/>
        <w:rPr>
          <w:sz w:val="28"/>
          <w:szCs w:val="28"/>
        </w:rPr>
      </w:pPr>
      <w:r>
        <w:rPr>
          <w:iCs/>
          <w:sz w:val="28"/>
          <w:szCs w:val="28"/>
        </w:rPr>
        <w:t>- Xây dựng tuyến đường đi bộ chợ đêm (</w:t>
      </w:r>
      <w:r>
        <w:rPr>
          <w:sz w:val="28"/>
          <w:szCs w:val="28"/>
        </w:rPr>
        <w:t>tuyến đường Yên Trung từ Quảng trường trung tâm huyện đến Ngã tư quán bà viên,</w:t>
      </w:r>
      <w:r>
        <w:rPr>
          <w:i/>
          <w:iCs/>
          <w:sz w:val="28"/>
          <w:szCs w:val="28"/>
        </w:rPr>
        <w:t xml:space="preserve"> </w:t>
      </w:r>
      <w:r>
        <w:rPr>
          <w:sz w:val="28"/>
          <w:szCs w:val="28"/>
        </w:rPr>
        <w:t xml:space="preserve">tổng chiều dài tuyến khoảng 1,5 km). </w:t>
      </w:r>
    </w:p>
    <w:p>
      <w:pPr>
        <w:spacing w:line="264" w:lineRule="auto"/>
        <w:ind w:firstLine="567"/>
        <w:jc w:val="both"/>
        <w:rPr>
          <w:sz w:val="28"/>
          <w:szCs w:val="28"/>
        </w:rPr>
      </w:pPr>
      <w:r>
        <w:rPr>
          <w:sz w:val="28"/>
          <w:szCs w:val="28"/>
        </w:rPr>
        <w:t xml:space="preserve">- Xây dựng </w:t>
      </w:r>
      <w:r>
        <w:rPr>
          <w:i/>
          <w:iCs/>
          <w:sz w:val="28"/>
          <w:szCs w:val="28"/>
        </w:rPr>
        <w:t xml:space="preserve">“Bảo tàng văn hóa Đức Thọ” </w:t>
      </w:r>
      <w:r>
        <w:rPr>
          <w:sz w:val="28"/>
          <w:szCs w:val="28"/>
        </w:rPr>
        <w:t>giới thiệu về các giá trị văn hóa huyện Đức Thọ nói chung và các danh nhân lịch sử; danh tướng lịch sử; các vị lãnh đạo Đảng và Nhà nước qua các thời kỳ; các nhà trí thức, nhà khoa học nổi tiếng (có trưng bày hiện vật, hình ảnh, video, thông tin).</w:t>
      </w:r>
    </w:p>
    <w:p>
      <w:pPr>
        <w:spacing w:line="264" w:lineRule="auto"/>
        <w:ind w:firstLine="567"/>
        <w:jc w:val="both"/>
        <w:rPr>
          <w:b/>
          <w:bCs/>
          <w:i/>
          <w:sz w:val="28"/>
          <w:szCs w:val="28"/>
        </w:rPr>
      </w:pPr>
      <w:r>
        <w:rPr>
          <w:b/>
          <w:bCs/>
          <w:i/>
          <w:sz w:val="28"/>
          <w:szCs w:val="28"/>
        </w:rPr>
        <w:t>1.2.2. Giai đoạn 2030 - 2035</w:t>
      </w:r>
    </w:p>
    <w:p>
      <w:pPr>
        <w:spacing w:line="264" w:lineRule="auto"/>
        <w:ind w:firstLine="567"/>
        <w:jc w:val="both"/>
        <w:rPr>
          <w:sz w:val="28"/>
          <w:szCs w:val="28"/>
        </w:rPr>
      </w:pPr>
      <w:r>
        <w:rPr>
          <w:sz w:val="28"/>
          <w:szCs w:val="28"/>
        </w:rPr>
        <w:t>- Xây dựng pano quảng cáo (từ 32m</w:t>
      </w:r>
      <w:r>
        <w:rPr>
          <w:sz w:val="28"/>
          <w:szCs w:val="28"/>
          <w:vertAlign w:val="superscript"/>
        </w:rPr>
        <w:t>2</w:t>
      </w:r>
      <w:r>
        <w:rPr>
          <w:sz w:val="28"/>
          <w:szCs w:val="28"/>
        </w:rPr>
        <w:t xml:space="preserve"> trở lên) như: Đền Liên Minh, Đền cả Tổng Du Đồng, Nhà thờ Họ Lê, Đền Thái Yên, Đền thờ Nguyễn Biểu… tại vị trí thuận lợi ở các trục đường chính trên địa bàn huyện.</w:t>
      </w:r>
    </w:p>
    <w:p>
      <w:pPr>
        <w:spacing w:line="264" w:lineRule="auto"/>
        <w:ind w:firstLine="567"/>
        <w:jc w:val="both"/>
        <w:rPr>
          <w:sz w:val="28"/>
          <w:szCs w:val="28"/>
        </w:rPr>
      </w:pPr>
      <w:r>
        <w:rPr>
          <w:sz w:val="28"/>
          <w:szCs w:val="28"/>
        </w:rPr>
        <w:t>- Xây dựng 40 - 60 cơ sở lưu trú homestay tại các địa phương.</w:t>
      </w:r>
    </w:p>
    <w:p>
      <w:pPr>
        <w:spacing w:line="264" w:lineRule="auto"/>
        <w:ind w:firstLine="567"/>
        <w:jc w:val="both"/>
        <w:rPr>
          <w:sz w:val="28"/>
          <w:szCs w:val="28"/>
        </w:rPr>
      </w:pPr>
      <w:r>
        <w:rPr>
          <w:sz w:val="28"/>
          <w:szCs w:val="28"/>
        </w:rPr>
        <w:t xml:space="preserve">- Xây dựng 2 - 4 điểm du lịch cộng đồng gắn với nông nghiệp nông thôn, làng nghề theo hướng xanh, bền vững. </w:t>
      </w:r>
    </w:p>
    <w:p>
      <w:pPr>
        <w:spacing w:line="264" w:lineRule="auto"/>
        <w:ind w:firstLine="567"/>
        <w:jc w:val="both"/>
        <w:rPr>
          <w:sz w:val="28"/>
          <w:szCs w:val="28"/>
        </w:rPr>
      </w:pPr>
      <w:r>
        <w:rPr>
          <w:iCs/>
          <w:sz w:val="28"/>
          <w:szCs w:val="28"/>
        </w:rPr>
        <w:t xml:space="preserve">- Xây dựng 5 - 6 mô hình nhà vườn </w:t>
      </w:r>
      <w:r>
        <w:rPr>
          <w:sz w:val="28"/>
          <w:szCs w:val="28"/>
        </w:rPr>
        <w:t xml:space="preserve">(garden stay) </w:t>
      </w:r>
      <w:r>
        <w:rPr>
          <w:iCs/>
          <w:sz w:val="28"/>
          <w:szCs w:val="28"/>
        </w:rPr>
        <w:t>phục vụ tham quan trải nghiệm</w:t>
      </w:r>
      <w:r>
        <w:rPr>
          <w:sz w:val="28"/>
          <w:szCs w:val="28"/>
        </w:rPr>
        <w:t xml:space="preserve">; trải nghiệm thu hoạch, hái trái cây, thưởng thức trái cây tại vườn; mua trái cây tại vườn. </w:t>
      </w:r>
    </w:p>
    <w:p>
      <w:pPr>
        <w:spacing w:line="264" w:lineRule="auto"/>
        <w:ind w:firstLine="567"/>
        <w:jc w:val="both"/>
        <w:rPr>
          <w:sz w:val="28"/>
          <w:szCs w:val="28"/>
        </w:rPr>
      </w:pPr>
      <w:r>
        <w:rPr>
          <w:sz w:val="28"/>
          <w:szCs w:val="28"/>
        </w:rPr>
        <w:t>- Xây dựng một số mô hình du lịch nông trại, trang trại (farmstay) gắn với các giá trị nông nghiệp đặc trưng của huyện Đức Thọ.</w:t>
      </w:r>
    </w:p>
    <w:p>
      <w:pPr>
        <w:spacing w:line="264" w:lineRule="auto"/>
        <w:ind w:firstLine="567"/>
        <w:jc w:val="both"/>
        <w:rPr>
          <w:sz w:val="28"/>
          <w:szCs w:val="28"/>
        </w:rPr>
      </w:pPr>
      <w:r>
        <w:rPr>
          <w:sz w:val="28"/>
          <w:szCs w:val="28"/>
        </w:rPr>
        <w:t>- Tổ chức đào tạo, tập huấn kỹ năng nghề du lịch cho cộng đồng dân cư tại các địa phương đang khai thác du lịch/có tiềm năng phát triển du lịch.</w:t>
      </w:r>
    </w:p>
    <w:p>
      <w:pPr>
        <w:spacing w:line="264" w:lineRule="auto"/>
        <w:ind w:firstLine="567"/>
        <w:jc w:val="both"/>
        <w:rPr>
          <w:sz w:val="28"/>
          <w:szCs w:val="28"/>
        </w:rPr>
      </w:pPr>
      <w:r>
        <w:rPr>
          <w:sz w:val="28"/>
          <w:szCs w:val="28"/>
        </w:rPr>
        <w:t xml:space="preserve">- Huy động các nguồn lực để trùng tu, tôn tạo một số hạng mục tại một số di tích LSVH trên địa bàn huyện. </w:t>
      </w:r>
    </w:p>
    <w:p>
      <w:pPr>
        <w:spacing w:line="264" w:lineRule="auto"/>
        <w:ind w:firstLine="567"/>
        <w:jc w:val="both"/>
        <w:rPr>
          <w:sz w:val="28"/>
          <w:szCs w:val="28"/>
        </w:rPr>
      </w:pPr>
      <w:r>
        <w:rPr>
          <w:sz w:val="28"/>
          <w:szCs w:val="28"/>
        </w:rPr>
        <w:t>- Tiếp tục xây dựng phát triển dịch vụ du thuyền Sông La</w:t>
      </w:r>
    </w:p>
    <w:p>
      <w:pPr>
        <w:spacing w:line="264" w:lineRule="auto"/>
        <w:ind w:firstLine="567"/>
        <w:jc w:val="both"/>
        <w:rPr>
          <w:sz w:val="28"/>
          <w:szCs w:val="28"/>
        </w:rPr>
      </w:pPr>
      <w:r>
        <w:rPr>
          <w:sz w:val="28"/>
          <w:szCs w:val="28"/>
        </w:rPr>
        <w:lastRenderedPageBreak/>
        <w:t>- Tổ chức các giải thể thao, văn nghệ, hội thi nhằm thu hút du khách đến với Đức Thọ.</w:t>
      </w:r>
    </w:p>
    <w:p>
      <w:pPr>
        <w:spacing w:line="264" w:lineRule="auto"/>
        <w:ind w:firstLine="567"/>
        <w:jc w:val="both"/>
        <w:rPr>
          <w:sz w:val="28"/>
          <w:szCs w:val="28"/>
        </w:rPr>
      </w:pPr>
      <w:r>
        <w:rPr>
          <w:sz w:val="28"/>
          <w:szCs w:val="28"/>
        </w:rPr>
        <w:t xml:space="preserve">- Xây dựng và nâng tầm quy mô các hoạt động lễ hội cấp tỉnh, cấp huyện. </w:t>
      </w:r>
    </w:p>
    <w:p>
      <w:pPr>
        <w:spacing w:line="264" w:lineRule="auto"/>
        <w:ind w:firstLine="567"/>
        <w:jc w:val="both"/>
        <w:rPr>
          <w:sz w:val="28"/>
          <w:szCs w:val="28"/>
        </w:rPr>
      </w:pPr>
      <w:r>
        <w:rPr>
          <w:sz w:val="28"/>
          <w:szCs w:val="28"/>
        </w:rPr>
        <w:t>- Xuất bản tập san giới thiệu các di tích LSVH, danh lam thắng cảnh, làng nghề, các truyền thuyết, huyền sử, các danh nhân, lễ hội truyền thống trên địa bàn huyện bằng song ngữ (Tiếng Việt, Tiếng Anh).</w:t>
      </w:r>
    </w:p>
    <w:p>
      <w:pPr>
        <w:spacing w:line="264" w:lineRule="auto"/>
        <w:ind w:firstLine="567"/>
        <w:jc w:val="both"/>
        <w:rPr>
          <w:sz w:val="28"/>
          <w:szCs w:val="28"/>
        </w:rPr>
      </w:pPr>
      <w:r>
        <w:rPr>
          <w:sz w:val="28"/>
          <w:szCs w:val="28"/>
        </w:rPr>
        <w:t>- Liên kết xây dựng được một số tour du lịch liên huyện, liên tỉnh.</w:t>
      </w:r>
    </w:p>
    <w:p>
      <w:pPr>
        <w:spacing w:line="264" w:lineRule="auto"/>
        <w:ind w:firstLine="567"/>
        <w:jc w:val="both"/>
        <w:rPr>
          <w:sz w:val="28"/>
          <w:szCs w:val="28"/>
        </w:rPr>
      </w:pPr>
      <w:r>
        <w:rPr>
          <w:sz w:val="28"/>
          <w:szCs w:val="28"/>
        </w:rPr>
        <w:t>- Đào tạo, tập huấn, nâng cao kiến thức, kỹ năng, nghiệp vụ du lịch cho cán bộ quản lý và cộng đồng tham gia làm du lịch trên địa bàn huyện Đức Thọ.</w:t>
      </w:r>
    </w:p>
    <w:p>
      <w:pPr>
        <w:spacing w:line="264" w:lineRule="auto"/>
        <w:ind w:firstLine="567"/>
        <w:jc w:val="both"/>
        <w:rPr>
          <w:sz w:val="28"/>
          <w:szCs w:val="28"/>
        </w:rPr>
      </w:pPr>
      <w:r>
        <w:rPr>
          <w:sz w:val="28"/>
          <w:szCs w:val="28"/>
        </w:rPr>
        <w:t>- Tổ chức “Hội nghị xúc tiến đầu tư phát triển du lịch Đức Thọ”, giới thiệu tiềm năng du lịch huyện Đức Thọ, thu hút đầu tư phát triển du lịch tại một số địa phương có tiềm năng, tài nguyên du lịch.</w:t>
      </w:r>
    </w:p>
    <w:p>
      <w:pPr>
        <w:spacing w:line="264" w:lineRule="auto"/>
        <w:ind w:firstLine="567"/>
        <w:jc w:val="both"/>
        <w:rPr>
          <w:sz w:val="28"/>
          <w:szCs w:val="28"/>
        </w:rPr>
      </w:pPr>
      <w:r>
        <w:rPr>
          <w:sz w:val="28"/>
          <w:szCs w:val="28"/>
        </w:rPr>
        <w:t>- Kêu gọi các doanh nghiệp đầu tư được 1 đến 2 khách sạn đạt tiêu chuẩn từ 3 - 4 sao trở lên; nâng cấp các khách sạn, nhà hàng sẵn có trên địa bàn đảm bảo cơ bản nhu cầu du khách.</w:t>
      </w:r>
    </w:p>
    <w:p>
      <w:pPr>
        <w:spacing w:line="264" w:lineRule="auto"/>
        <w:ind w:firstLine="567"/>
        <w:jc w:val="both"/>
        <w:rPr>
          <w:sz w:val="28"/>
          <w:szCs w:val="28"/>
        </w:rPr>
      </w:pPr>
      <w:r>
        <w:rPr>
          <w:sz w:val="28"/>
          <w:szCs w:val="28"/>
        </w:rPr>
        <w:t>- Huy động các nguồn lực để trùng tu, tôn tạo một số hạng mục di tích LSVH.</w:t>
      </w:r>
    </w:p>
    <w:p>
      <w:pPr>
        <w:spacing w:line="264" w:lineRule="auto"/>
        <w:ind w:firstLine="567"/>
        <w:jc w:val="both"/>
        <w:rPr>
          <w:sz w:val="28"/>
          <w:szCs w:val="28"/>
        </w:rPr>
      </w:pPr>
      <w:r>
        <w:rPr>
          <w:iCs/>
          <w:sz w:val="28"/>
          <w:szCs w:val="28"/>
        </w:rPr>
        <w:t>- Mời gọi đầu tư phát triển các loại hình du lịch trải nghiệm</w:t>
      </w:r>
      <w:r>
        <w:rPr>
          <w:sz w:val="28"/>
          <w:szCs w:val="28"/>
        </w:rPr>
        <w:t>: cắm trại (camping), câu cá (fishing), chèo thuyền kayak, bè mảng tại những khu vực có hồ nước, đập nước, sông, cảnh quan tự nhiên đẹp, có khí hậu trong lành như: Sông La; Đập Phượng Thành, Đập Khe Lang…; trải nghiệm nông nghiệp - nông thôn gắn với các hoạt động thu hoạch vụ mùa, nông sản …</w:t>
      </w:r>
    </w:p>
    <w:p>
      <w:pPr>
        <w:spacing w:line="264" w:lineRule="auto"/>
        <w:ind w:firstLine="567"/>
        <w:jc w:val="both"/>
        <w:rPr>
          <w:sz w:val="28"/>
          <w:szCs w:val="28"/>
        </w:rPr>
      </w:pPr>
      <w:r>
        <w:rPr>
          <w:iCs/>
          <w:sz w:val="28"/>
          <w:szCs w:val="28"/>
        </w:rPr>
        <w:t>- Xây dựng tuyến đường đi bộ chợ đêm (</w:t>
      </w:r>
      <w:r>
        <w:rPr>
          <w:sz w:val="28"/>
          <w:szCs w:val="28"/>
        </w:rPr>
        <w:t>tuyến đường Yên Trung từ Quảng trường trung tâm huyện đến Ngã tư quán bà viên,</w:t>
      </w:r>
      <w:r>
        <w:rPr>
          <w:i/>
          <w:iCs/>
          <w:sz w:val="28"/>
          <w:szCs w:val="28"/>
        </w:rPr>
        <w:t xml:space="preserve"> </w:t>
      </w:r>
      <w:r>
        <w:rPr>
          <w:sz w:val="28"/>
          <w:szCs w:val="28"/>
        </w:rPr>
        <w:t xml:space="preserve">tổng chiều dài tuyến khoảng 1,5 km). </w:t>
      </w:r>
    </w:p>
    <w:p>
      <w:pPr>
        <w:spacing w:line="264" w:lineRule="auto"/>
        <w:ind w:firstLine="567"/>
        <w:jc w:val="both"/>
        <w:rPr>
          <w:sz w:val="28"/>
          <w:szCs w:val="28"/>
        </w:rPr>
      </w:pPr>
      <w:r>
        <w:rPr>
          <w:sz w:val="28"/>
          <w:szCs w:val="28"/>
        </w:rPr>
        <w:t xml:space="preserve">- Xây dựng  50 - 60 hộ xây dựng cơ sở lưu trú du lịch homestay. </w:t>
      </w:r>
    </w:p>
    <w:p>
      <w:pPr>
        <w:spacing w:line="264" w:lineRule="auto"/>
        <w:ind w:firstLine="567"/>
        <w:jc w:val="both"/>
        <w:rPr>
          <w:sz w:val="28"/>
          <w:szCs w:val="28"/>
        </w:rPr>
      </w:pPr>
      <w:r>
        <w:rPr>
          <w:sz w:val="28"/>
          <w:szCs w:val="28"/>
        </w:rPr>
        <w:t xml:space="preserve">- Xây dựng thêm 2 - 4 điểm du lịch cộng đồng gắn với nông nghiệp nông thôn, làng nghề theo hướng xanh, bền vững. </w:t>
      </w:r>
    </w:p>
    <w:p>
      <w:pPr>
        <w:spacing w:line="264" w:lineRule="auto"/>
        <w:ind w:firstLine="567"/>
        <w:jc w:val="both"/>
        <w:rPr>
          <w:sz w:val="28"/>
          <w:szCs w:val="28"/>
        </w:rPr>
      </w:pPr>
      <w:r>
        <w:rPr>
          <w:sz w:val="28"/>
          <w:szCs w:val="28"/>
        </w:rPr>
        <w:t>- Tiếp tục xây dựng Thôn Bến Hến - Trường Sơn phát triển du lịch làng nghề trải nghiệm Cào Hến và văn hóa cộng đồng</w:t>
      </w:r>
    </w:p>
    <w:p>
      <w:pPr>
        <w:spacing w:line="264" w:lineRule="auto"/>
        <w:ind w:firstLine="567"/>
        <w:jc w:val="both"/>
        <w:rPr>
          <w:sz w:val="28"/>
          <w:szCs w:val="28"/>
        </w:rPr>
      </w:pPr>
      <w:r>
        <w:rPr>
          <w:sz w:val="28"/>
          <w:szCs w:val="28"/>
        </w:rPr>
        <w:t xml:space="preserve">- Xây dựng </w:t>
      </w:r>
      <w:r>
        <w:rPr>
          <w:i/>
          <w:iCs/>
          <w:sz w:val="28"/>
          <w:szCs w:val="28"/>
        </w:rPr>
        <w:t xml:space="preserve">“Bảo tàng văn hóa Đức Thọ” </w:t>
      </w:r>
      <w:r>
        <w:rPr>
          <w:sz w:val="28"/>
          <w:szCs w:val="28"/>
        </w:rPr>
        <w:t>giới thiệu về các giá trị văn hóa huyện Đức Thọ nói chung và các danh nhân lịch sử; danh tướng lịch sử; các vị lãnh đạo Đảng và Nhà nước qua các thời kỳ; các nhà trí thức, nhà khoa học nổi tiếng (có trưng bày hiện vật, hình ảnh, video, thông tin).</w:t>
      </w:r>
    </w:p>
    <w:p>
      <w:pPr>
        <w:spacing w:line="264" w:lineRule="auto"/>
        <w:ind w:firstLine="567"/>
        <w:jc w:val="both"/>
        <w:rPr>
          <w:sz w:val="28"/>
          <w:szCs w:val="28"/>
        </w:rPr>
      </w:pPr>
      <w:r>
        <w:rPr>
          <w:sz w:val="28"/>
          <w:szCs w:val="28"/>
        </w:rPr>
        <w:t>- Vận động xã hội hóa xây dựng sản phẩm du lịch nghỉ dưỡng, chăm sóc sức khỏe kết hợp du lịch sinh thái, văn hóa, tâm linh</w:t>
      </w:r>
    </w:p>
    <w:p>
      <w:pPr>
        <w:spacing w:line="264" w:lineRule="auto"/>
        <w:ind w:firstLine="567"/>
        <w:jc w:val="both"/>
        <w:rPr>
          <w:sz w:val="28"/>
          <w:szCs w:val="28"/>
        </w:rPr>
      </w:pPr>
      <w:r>
        <w:rPr>
          <w:sz w:val="28"/>
          <w:szCs w:val="28"/>
        </w:rPr>
        <w:t xml:space="preserve">- Thành lập các câu lạc bộ, các nhóm diễn xướng, nghệ nhân dân gian, đội văn hóa, văn nghệ biểu diễn các di sản văn hóa phi vật thể phục vụ du khách.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2. Giải pháp thực hiện</w:t>
      </w:r>
    </w:p>
    <w:p>
      <w:pPr>
        <w:spacing w:line="264" w:lineRule="auto"/>
        <w:ind w:firstLine="567"/>
        <w:jc w:val="both"/>
        <w:rPr>
          <w:b/>
          <w:bCs/>
          <w:i/>
          <w:sz w:val="28"/>
          <w:szCs w:val="28"/>
        </w:rPr>
      </w:pPr>
      <w:r>
        <w:rPr>
          <w:b/>
          <w:bCs/>
          <w:i/>
          <w:sz w:val="28"/>
          <w:szCs w:val="28"/>
        </w:rPr>
        <w:t>2.1. Tuyên truyền, nâng cao nhận thức về phát triển du lịch</w:t>
      </w:r>
    </w:p>
    <w:p>
      <w:pPr>
        <w:spacing w:line="264" w:lineRule="auto"/>
        <w:ind w:firstLine="567"/>
        <w:jc w:val="both"/>
        <w:rPr>
          <w:sz w:val="28"/>
          <w:szCs w:val="28"/>
        </w:rPr>
      </w:pPr>
      <w:r>
        <w:rPr>
          <w:sz w:val="28"/>
          <w:szCs w:val="28"/>
        </w:rPr>
        <w:t xml:space="preserve">- Đổi mới tư duy, nâng cao nhận thức cho cán bộ quản lý nhà nước các cấp, các ngành trên địa bàn huyện Đức Thọ về vị trí, vai trò, tầm quan trọng của du lịch đối với phát triển kinh tế - xã hội của địa phương, góp phần thực hiện chuyển dịch </w:t>
      </w:r>
      <w:r>
        <w:rPr>
          <w:sz w:val="28"/>
          <w:szCs w:val="28"/>
        </w:rPr>
        <w:lastRenderedPageBreak/>
        <w:t>cơ cấu kinh tế theo hướng hiện đại; tạo động lực, sức lan tỏa để thúc đẩy phát triển các ngành, lĩnh vực khác; góp phần quảng bá hình ảnh văn hóa, mảnh đất, con người Đức Thọ.</w:t>
      </w:r>
    </w:p>
    <w:p>
      <w:pPr>
        <w:spacing w:line="264" w:lineRule="auto"/>
        <w:ind w:firstLine="567"/>
        <w:jc w:val="both"/>
        <w:rPr>
          <w:sz w:val="28"/>
          <w:szCs w:val="28"/>
        </w:rPr>
      </w:pPr>
      <w:r>
        <w:rPr>
          <w:sz w:val="28"/>
          <w:szCs w:val="28"/>
        </w:rPr>
        <w:t>- Tuyên truyền, nâng cao nhận thức cho cộng đồng, doanh nghiệp về phát triển du lịch huyện Đức Thọ; phổ biến những chủ trương, định hướng, chính sách về phát triển du lịch tỉnh Hà Tĩnh và huyện Đức Thọ; nâng cao nhận thức của cộng đồng về giá trị, lợi ích của phát triển du lịch góp phần tăng thu nhập, tạo việc làm và sinh kế bền vững cho cộng đồng, nâng cao chất lượng cuộc sống cho người dân; góp phần bảo tồn và phát huy bản sắc văn hóa, bảo vệ tài nguyên, bảo vệ môi trường.</w:t>
      </w:r>
    </w:p>
    <w:p>
      <w:pPr>
        <w:spacing w:line="264" w:lineRule="auto"/>
        <w:ind w:firstLine="567"/>
        <w:jc w:val="both"/>
        <w:rPr>
          <w:b/>
          <w:bCs/>
          <w:i/>
          <w:sz w:val="28"/>
          <w:szCs w:val="28"/>
        </w:rPr>
      </w:pPr>
      <w:r>
        <w:rPr>
          <w:b/>
          <w:bCs/>
          <w:i/>
          <w:sz w:val="28"/>
          <w:szCs w:val="28"/>
        </w:rPr>
        <w:t>2.2. Hoàn thiện chính sách, cơ chế và tổ chức quản lý du lịch</w:t>
      </w:r>
    </w:p>
    <w:p>
      <w:pPr>
        <w:spacing w:line="264" w:lineRule="auto"/>
        <w:ind w:firstLine="567"/>
        <w:jc w:val="both"/>
        <w:rPr>
          <w:sz w:val="28"/>
          <w:szCs w:val="28"/>
        </w:rPr>
      </w:pPr>
      <w:r>
        <w:rPr>
          <w:sz w:val="28"/>
          <w:szCs w:val="28"/>
        </w:rPr>
        <w:t xml:space="preserve">- Rà soát các hoạt động đầu tư, kinh doanh, khai thác phát triển du lịch trên địa bàn huyện, nắm bắt những tồn tại, hạn chế, khó khăn, vướng mắc về chính sách, cơ chế, đề xuất cấp có thẩm quyền điều chỉnh, sửa đổi, bổ sung. </w:t>
      </w:r>
    </w:p>
    <w:p>
      <w:pPr>
        <w:spacing w:line="264" w:lineRule="auto"/>
        <w:ind w:firstLine="567"/>
        <w:jc w:val="both"/>
        <w:rPr>
          <w:sz w:val="28"/>
          <w:szCs w:val="28"/>
        </w:rPr>
      </w:pPr>
      <w:r>
        <w:rPr>
          <w:sz w:val="28"/>
          <w:szCs w:val="28"/>
        </w:rPr>
        <w:t>+ Sử dụng, chuyển đổi mục đích sử dụng đất nông nghiệp phục vụ khai thác phát triển dịch vụ du lịch như: homestay, farmstay, gardenstay, du lịch canh nông.</w:t>
      </w:r>
    </w:p>
    <w:p>
      <w:pPr>
        <w:spacing w:line="264" w:lineRule="auto"/>
        <w:ind w:firstLine="567"/>
        <w:jc w:val="both"/>
        <w:rPr>
          <w:sz w:val="28"/>
          <w:szCs w:val="28"/>
        </w:rPr>
      </w:pPr>
      <w:r>
        <w:rPr>
          <w:sz w:val="28"/>
          <w:szCs w:val="28"/>
        </w:rPr>
        <w:t>+ Đăng ký đầu tư, thành lập doanh nghiệp, cấp phép kinh doanh các dịch vụ du lịch, đảm bảo các điều kiện kinh doanh du lịch (xây dựng, đảm bảo an ninh trật tự, phòng cháy chữa cháy, bảo vệ môi trường, an toàn thực phẩm,...).</w:t>
      </w:r>
    </w:p>
    <w:p>
      <w:pPr>
        <w:spacing w:line="264" w:lineRule="auto"/>
        <w:ind w:firstLine="567"/>
        <w:jc w:val="both"/>
        <w:rPr>
          <w:sz w:val="28"/>
          <w:szCs w:val="28"/>
        </w:rPr>
      </w:pPr>
      <w:r>
        <w:rPr>
          <w:sz w:val="28"/>
          <w:szCs w:val="28"/>
        </w:rPr>
        <w:t>+ Đăng ký sở hữu trí tuệ, bảo hộ thương hiệu đối với các sản phẩm, dịch vụ, hàng hóa phục vụ du lịch.</w:t>
      </w:r>
    </w:p>
    <w:p>
      <w:pPr>
        <w:spacing w:line="264" w:lineRule="auto"/>
        <w:ind w:firstLine="567"/>
        <w:jc w:val="both"/>
        <w:rPr>
          <w:sz w:val="28"/>
          <w:szCs w:val="28"/>
        </w:rPr>
      </w:pPr>
      <w:r>
        <w:rPr>
          <w:sz w:val="28"/>
          <w:szCs w:val="28"/>
        </w:rPr>
        <w:t xml:space="preserve">- Nghiên cứu, xây dựng, ban hành chính sách, cơ chế tạo thuận lợi để thúc đẩy phát triển du lịch như: Chính sách hỗ trợ về thuế doanh nghiệp, thuế đất, cơ chế hỗ trợ giải phóng mặt bằng, hỗ trợ vay vốn và các chính sách hỗ trợ khác; đơn giản hóa thủ tục hành chính thông thoáng, gọn nhẹ, tạo thuận lợi cho các nhà đầu tư, doanh nghiệp, cộng đồng tham gia đầu tư, kinh doanh, phát triển du lịch; tăng cường dịch vụ công trực tuyến, tạo thuận lợi để người dân, doanh nghiệp thực hiện thủ tục hành chính trực tuyến. </w:t>
      </w:r>
    </w:p>
    <w:p>
      <w:pPr>
        <w:spacing w:line="264" w:lineRule="auto"/>
        <w:ind w:firstLine="567"/>
        <w:jc w:val="both"/>
        <w:rPr>
          <w:sz w:val="28"/>
          <w:szCs w:val="28"/>
        </w:rPr>
      </w:pPr>
      <w:r>
        <w:rPr>
          <w:sz w:val="28"/>
          <w:szCs w:val="28"/>
        </w:rPr>
        <w:t>- Cũng cố bộ máy cơ quan quản lý nhà nước, đơn vị sự nghiệp đảm bảo có cán bộ phụ trách hoạt động du lịch được đào tạo đúng chuyên ngành, có trình độ năng lực, tinh thần trách nhiệm cao; thường xuyên tổ chức đào tạo, tập huấn, bồi dưỡng cho cán bộ phụ trách văn hóa xã kiến thức, kỹ năng, nghiệp vụ về du lịch.</w:t>
      </w:r>
    </w:p>
    <w:p>
      <w:pPr>
        <w:spacing w:line="264" w:lineRule="auto"/>
        <w:ind w:firstLine="567"/>
        <w:jc w:val="both"/>
        <w:rPr>
          <w:sz w:val="28"/>
          <w:szCs w:val="28"/>
        </w:rPr>
      </w:pPr>
      <w:r>
        <w:rPr>
          <w:sz w:val="28"/>
          <w:szCs w:val="28"/>
        </w:rPr>
        <w:t>- Đối với một số khu du lịch, mô hình du lịch trọng điểm, dự án du lịch có quy mô lớn: nghiên cứu thành lập Ban quản lý, Hợp tác xã, Tổ công tác,... hoặc tương đương để tổ chức, quản lý hoạt động du lịch phù hợp, hiệu quả.</w:t>
      </w:r>
    </w:p>
    <w:p>
      <w:pPr>
        <w:spacing w:line="264" w:lineRule="auto"/>
        <w:ind w:firstLine="567"/>
        <w:jc w:val="both"/>
        <w:rPr>
          <w:b/>
          <w:bCs/>
          <w:i/>
          <w:sz w:val="28"/>
          <w:szCs w:val="28"/>
        </w:rPr>
      </w:pPr>
      <w:r>
        <w:rPr>
          <w:b/>
          <w:bCs/>
          <w:i/>
          <w:sz w:val="28"/>
          <w:szCs w:val="28"/>
        </w:rPr>
        <w:t>2.3. Giải pháp phát triển sản phẩm du lịch</w:t>
      </w:r>
    </w:p>
    <w:p>
      <w:pPr>
        <w:spacing w:line="264" w:lineRule="auto"/>
        <w:ind w:firstLine="567"/>
        <w:jc w:val="both"/>
        <w:rPr>
          <w:sz w:val="28"/>
          <w:szCs w:val="28"/>
        </w:rPr>
      </w:pPr>
      <w:r>
        <w:rPr>
          <w:sz w:val="28"/>
          <w:szCs w:val="28"/>
        </w:rPr>
        <w:t>- Phát triển sản phẩm du lịch văn hóa dựa trên thế mạnh “đất và người Đức Thọ” gắn với tên tuổi của các danh nhân, danh tướng, nhân sĩ, trí thức, các vị lãnh đạo Đảng và Nhà nước qua các thời kỳ.</w:t>
      </w:r>
    </w:p>
    <w:p>
      <w:pPr>
        <w:spacing w:line="264" w:lineRule="auto"/>
        <w:ind w:firstLine="567"/>
        <w:jc w:val="both"/>
        <w:rPr>
          <w:sz w:val="28"/>
          <w:szCs w:val="28"/>
        </w:rPr>
      </w:pPr>
      <w:r>
        <w:rPr>
          <w:sz w:val="28"/>
          <w:szCs w:val="28"/>
        </w:rPr>
        <w:t xml:space="preserve">+ Xây dựng, biên tập các câu chuyện, điển tích về các danh nhân, danh tướng, nhân sĩ, trí thức, các vị lãnh đạo Đảng và Nhà nước qua các thời kỳ thành bài </w:t>
      </w:r>
      <w:r>
        <w:rPr>
          <w:sz w:val="28"/>
          <w:szCs w:val="28"/>
        </w:rPr>
        <w:lastRenderedPageBreak/>
        <w:t>thuyết minh cho hướng dẫn viên du lịch tại điểm để giới thiệu, thuyết minh cho khách du lịch.</w:t>
      </w:r>
    </w:p>
    <w:p>
      <w:pPr>
        <w:spacing w:line="264" w:lineRule="auto"/>
        <w:ind w:firstLine="567"/>
        <w:jc w:val="both"/>
        <w:rPr>
          <w:sz w:val="28"/>
          <w:szCs w:val="28"/>
        </w:rPr>
      </w:pPr>
      <w:r>
        <w:rPr>
          <w:sz w:val="28"/>
          <w:szCs w:val="28"/>
        </w:rPr>
        <w:t>+ Xây dựng bảo tàng văn hóa hoặc nhà trưng bày các di sản văn hóa của huyện thành một điểm đến du lịch phục vụ khách tham quan; chỉnh trang nhà thờ, mộ của các danh nhân, danh tướng, nhà ở của các nhân sĩ, trí thức, các vị lãnh đạo Đảng và Nhà nước qua các thời kỳ trở thành điểm tham quan cho khách du lịch.</w:t>
      </w:r>
    </w:p>
    <w:p>
      <w:pPr>
        <w:spacing w:line="264" w:lineRule="auto"/>
        <w:ind w:firstLine="567"/>
        <w:jc w:val="both"/>
        <w:rPr>
          <w:sz w:val="28"/>
          <w:szCs w:val="28"/>
        </w:rPr>
      </w:pPr>
      <w:r>
        <w:rPr>
          <w:sz w:val="28"/>
          <w:szCs w:val="28"/>
        </w:rPr>
        <w:t xml:space="preserve">- Phát triển sản phẩm du lịch tâm linh gắn với các lễ hội, tham quan vãn cảnh hệ thống chùa, đình, đền, nhà thờ trên địa bàn huyện. </w:t>
      </w:r>
    </w:p>
    <w:p>
      <w:pPr>
        <w:spacing w:line="264" w:lineRule="auto"/>
        <w:ind w:firstLine="567"/>
        <w:jc w:val="both"/>
        <w:rPr>
          <w:sz w:val="28"/>
          <w:szCs w:val="28"/>
        </w:rPr>
      </w:pPr>
      <w:r>
        <w:rPr>
          <w:sz w:val="28"/>
          <w:szCs w:val="28"/>
        </w:rPr>
        <w:t xml:space="preserve">+ Xây dựng tuyến chuyên đề du lịch tâm linh </w:t>
      </w:r>
      <w:r>
        <w:rPr>
          <w:i/>
          <w:sz w:val="28"/>
          <w:szCs w:val="28"/>
        </w:rPr>
        <w:t>“Đức Thọ - mảnh đất địa linh”</w:t>
      </w:r>
      <w:r>
        <w:rPr>
          <w:sz w:val="28"/>
          <w:szCs w:val="28"/>
        </w:rPr>
        <w:t>, lấy quần thể di tích Khu mộ đồng chí Trần Phú và Chùa Am làm trung tâm.</w:t>
      </w:r>
    </w:p>
    <w:p>
      <w:pPr>
        <w:spacing w:line="264" w:lineRule="auto"/>
        <w:ind w:firstLine="567"/>
        <w:jc w:val="both"/>
        <w:rPr>
          <w:sz w:val="28"/>
          <w:szCs w:val="28"/>
        </w:rPr>
      </w:pPr>
      <w:r>
        <w:rPr>
          <w:sz w:val="28"/>
          <w:szCs w:val="28"/>
        </w:rPr>
        <w:t>+ Chỉnh trang cảnh quan, không gian, tạo tiểu cảnh tại các chùa, đình, đền, nhà thờ phục vụ khách du lịch dâng hương, lễ chùa, tham quan, vãn cảnh, chụp ảnh, nghỉ ngơi (huy động vốn xã hội hóa và các nguồn công đức, thiện nguyện).</w:t>
      </w:r>
    </w:p>
    <w:p>
      <w:pPr>
        <w:spacing w:line="264" w:lineRule="auto"/>
        <w:ind w:firstLine="567"/>
        <w:jc w:val="both"/>
        <w:rPr>
          <w:sz w:val="28"/>
          <w:szCs w:val="28"/>
        </w:rPr>
      </w:pPr>
      <w:r>
        <w:rPr>
          <w:sz w:val="28"/>
          <w:szCs w:val="28"/>
        </w:rPr>
        <w:t>+ Trùng tu, phục dựng, mở rộng không gian một số khu di tích lịch sử - văn hóa tâm linh điểm hình (Chùa Am, Chùa Tiên Lữ - Đền Quan Sơn, Đền thờ Ngô Thị Ngọc Giao; Đền Thái Yên; Đền cả Tổng Du Đồng, Đền Liên Minh …).</w:t>
      </w:r>
    </w:p>
    <w:p>
      <w:pPr>
        <w:spacing w:line="264" w:lineRule="auto"/>
        <w:ind w:firstLine="567"/>
        <w:jc w:val="both"/>
        <w:rPr>
          <w:sz w:val="28"/>
          <w:szCs w:val="28"/>
        </w:rPr>
      </w:pPr>
      <w:r>
        <w:rPr>
          <w:sz w:val="28"/>
          <w:szCs w:val="28"/>
        </w:rPr>
        <w:t xml:space="preserve">+ Xây dựng, biên tập bài thuyết minh chuyên đề về du lịch tâm linh huyện Đức Thọ, chú trọng các sự tích, điển tích, lịch sử của các di tích tâm linh và các nghi lễ, lễ thức, truyền thuyết, truyền miệng về </w:t>
      </w:r>
      <w:r>
        <w:rPr>
          <w:i/>
          <w:sz w:val="28"/>
          <w:szCs w:val="28"/>
        </w:rPr>
        <w:t>“cầu may”</w:t>
      </w:r>
      <w:r>
        <w:rPr>
          <w:sz w:val="28"/>
          <w:szCs w:val="28"/>
        </w:rPr>
        <w:t xml:space="preserve">, </w:t>
      </w:r>
      <w:r>
        <w:rPr>
          <w:i/>
          <w:sz w:val="28"/>
          <w:szCs w:val="28"/>
        </w:rPr>
        <w:t>“cầu sức khỏe”</w:t>
      </w:r>
      <w:r>
        <w:rPr>
          <w:sz w:val="28"/>
          <w:szCs w:val="28"/>
        </w:rPr>
        <w:t xml:space="preserve"> .</w:t>
      </w:r>
    </w:p>
    <w:p>
      <w:pPr>
        <w:spacing w:line="264" w:lineRule="auto"/>
        <w:ind w:firstLine="567"/>
        <w:jc w:val="both"/>
        <w:rPr>
          <w:i/>
          <w:sz w:val="28"/>
          <w:szCs w:val="28"/>
        </w:rPr>
      </w:pPr>
      <w:r>
        <w:rPr>
          <w:sz w:val="28"/>
          <w:szCs w:val="28"/>
        </w:rPr>
        <w:t xml:space="preserve">- Tổ chức sự kiện văn hóa - du lịch thường niên của huyện, tạo điểm nhấn để quảng bá du lịch và thu hút khách du lịch </w:t>
      </w:r>
      <w:r>
        <w:rPr>
          <w:i/>
          <w:sz w:val="28"/>
          <w:szCs w:val="28"/>
        </w:rPr>
        <w:t>(lễ hội Khai hạ Trường Sơn; lễ hội kỷ niệm ngày sinh Cố Tổng Bí thư Trần Phú; lễ hội Chùa Am; lễ hội Đua thuyền truyền thống trên Sông La)</w:t>
      </w:r>
    </w:p>
    <w:p>
      <w:pPr>
        <w:spacing w:line="264" w:lineRule="auto"/>
        <w:ind w:firstLine="567"/>
        <w:jc w:val="both"/>
        <w:rPr>
          <w:sz w:val="28"/>
          <w:szCs w:val="28"/>
        </w:rPr>
      </w:pPr>
      <w:r>
        <w:rPr>
          <w:sz w:val="28"/>
          <w:szCs w:val="28"/>
        </w:rPr>
        <w:t>- Phát triển đa dạng các sản phẩm du lịch gắn với nông nghiệp, nông thôn và du lịch cộng đồng.</w:t>
      </w:r>
    </w:p>
    <w:p>
      <w:pPr>
        <w:spacing w:line="264" w:lineRule="auto"/>
        <w:ind w:firstLine="567"/>
        <w:jc w:val="both"/>
        <w:rPr>
          <w:sz w:val="28"/>
          <w:szCs w:val="28"/>
        </w:rPr>
      </w:pPr>
      <w:r>
        <w:rPr>
          <w:sz w:val="28"/>
          <w:szCs w:val="28"/>
        </w:rPr>
        <w:t>+ Xây dựng và khai thác thí điểm một số mô hình du lịch gắn với trang trại nông nghiệp (farmstay), du lịch gắn với nhà vườn (gardenstay) và du lịch cộng đồng ở tại nhà dân (homestay). Từng bước đánh giá hiệu quả, nhân rộng mô hình phù hợp với đặc điểm cụ thể, điều kiện thực tế ở địa phương và nhu cầu của khách du lịch.</w:t>
      </w:r>
    </w:p>
    <w:p>
      <w:pPr>
        <w:spacing w:line="264" w:lineRule="auto"/>
        <w:ind w:firstLine="567"/>
        <w:jc w:val="both"/>
        <w:rPr>
          <w:sz w:val="28"/>
          <w:szCs w:val="28"/>
        </w:rPr>
      </w:pPr>
      <w:r>
        <w:rPr>
          <w:sz w:val="28"/>
          <w:szCs w:val="28"/>
        </w:rPr>
        <w:t xml:space="preserve">+ Xây dựng chương trình du lịch chuyên đề </w:t>
      </w:r>
      <w:r>
        <w:rPr>
          <w:i/>
          <w:sz w:val="28"/>
          <w:szCs w:val="28"/>
        </w:rPr>
        <w:t>“du lịch nông nghiệp huyện Đức Thọ”</w:t>
      </w:r>
      <w:r>
        <w:rPr>
          <w:sz w:val="28"/>
          <w:szCs w:val="28"/>
        </w:rPr>
        <w:t>, theo hướng: tham quan một số trang trại nông nghiệp điển hình, có sản phẩm đạt tiêu chuẩn OCOP, VietGAP, nông nghiệp hữu cơ hoặc làng nghề/nghề truyền thống; tìm hiểu quy trình sản xuất; trải nghiệm hoạt động nông nghiệp, thực hành công việc của người nông dân, nghệ nhân làng nghề; mua sắm các sản phẩm nông nghiệp, đặc sản địa phương.</w:t>
      </w:r>
    </w:p>
    <w:p>
      <w:pPr>
        <w:spacing w:line="264" w:lineRule="auto"/>
        <w:ind w:firstLine="567"/>
        <w:jc w:val="both"/>
        <w:rPr>
          <w:sz w:val="28"/>
          <w:szCs w:val="28"/>
        </w:rPr>
      </w:pPr>
      <w:r>
        <w:rPr>
          <w:sz w:val="28"/>
          <w:szCs w:val="28"/>
        </w:rPr>
        <w:t>- Phát triển dịch vụ đêm phục vụ khách du lịch gắn với phố đi bộ, chợ đêm.</w:t>
      </w:r>
    </w:p>
    <w:p>
      <w:pPr>
        <w:spacing w:line="264" w:lineRule="auto"/>
        <w:ind w:firstLine="567"/>
        <w:jc w:val="both"/>
        <w:rPr>
          <w:sz w:val="28"/>
          <w:szCs w:val="28"/>
        </w:rPr>
      </w:pPr>
      <w:r>
        <w:rPr>
          <w:sz w:val="28"/>
          <w:szCs w:val="28"/>
        </w:rPr>
        <w:t>- Từng bước phát triển đa dạng các sản phẩm, dịch vụ du lịch bổ trợ như: du lịch đường sông; du lịch học đường gắn với giáo dục văn hóa, môi trường, nông nghiệp nông thôn; du lịch ẩm thực, mua sắm;...</w:t>
      </w:r>
    </w:p>
    <w:p>
      <w:pPr>
        <w:spacing w:line="264" w:lineRule="auto"/>
        <w:ind w:firstLine="567"/>
        <w:jc w:val="both"/>
        <w:rPr>
          <w:b/>
          <w:bCs/>
          <w:i/>
          <w:sz w:val="28"/>
          <w:szCs w:val="28"/>
        </w:rPr>
      </w:pPr>
      <w:r>
        <w:rPr>
          <w:b/>
          <w:bCs/>
          <w:i/>
          <w:sz w:val="28"/>
          <w:szCs w:val="28"/>
        </w:rPr>
        <w:t>2.4. Giải pháp xây dựng thương hiệu, xúc tiến quảng bá và phát triển thị trường du lịch</w:t>
      </w:r>
    </w:p>
    <w:p>
      <w:pPr>
        <w:spacing w:line="264" w:lineRule="auto"/>
        <w:ind w:firstLine="567"/>
        <w:jc w:val="both"/>
        <w:rPr>
          <w:sz w:val="28"/>
          <w:szCs w:val="28"/>
        </w:rPr>
      </w:pPr>
      <w:r>
        <w:rPr>
          <w:sz w:val="28"/>
          <w:szCs w:val="28"/>
        </w:rPr>
        <w:lastRenderedPageBreak/>
        <w:t>- Xây dựng Bộ nhận diện thương hiệu du lịch Đức Thọ.</w:t>
      </w:r>
    </w:p>
    <w:p>
      <w:pPr>
        <w:spacing w:line="264" w:lineRule="auto"/>
        <w:ind w:firstLine="567"/>
        <w:jc w:val="both"/>
        <w:rPr>
          <w:sz w:val="28"/>
          <w:szCs w:val="28"/>
        </w:rPr>
      </w:pPr>
      <w:r>
        <w:rPr>
          <w:sz w:val="28"/>
          <w:szCs w:val="28"/>
        </w:rPr>
        <w:t>+ Mời đơn vị tư vấn chuyên môn có năng lực, kinh nghiệm, trách nhiệm xây dựng Bộ nhận diện thương hiệu du lịch huyện Đức Thọ.</w:t>
      </w:r>
    </w:p>
    <w:p>
      <w:pPr>
        <w:spacing w:line="264" w:lineRule="auto"/>
        <w:ind w:firstLine="567"/>
        <w:jc w:val="both"/>
        <w:rPr>
          <w:sz w:val="28"/>
          <w:szCs w:val="28"/>
        </w:rPr>
      </w:pPr>
      <w:r>
        <w:rPr>
          <w:sz w:val="28"/>
          <w:szCs w:val="28"/>
        </w:rPr>
        <w:t>+ Triển khai áp dụng rộng rãi Logo và Slogan của Bộ nhận diện thương hiệu trên các sản phẩm, vật dụng: bao bì bọc gói các sản phẩm, đặc sản bán cho khách du lịch; vật dụng trong các khách sạn, nhà hàng, cơ quan (ấm chén, bát đĩa, cốc, chai nước, lọ hoa); vật phẩm dùng hàng ngày hoặc bán cho khách du lịch (mũ nón, áo, phong bì thư); văn phòng phẩm (cặp tài liệu, bút, slides báo cáo trình chiếu, huy hiệu cài ngực); biển quảng cáo, website, cổng thông tin điện tử của các cơ quan, doanh nghiệp huyện Đức Thọ,... và in trên các sản phẩm quà tặng, quà lưu niệm bán cho khách du lịch.</w:t>
      </w:r>
    </w:p>
    <w:p>
      <w:pPr>
        <w:spacing w:line="264" w:lineRule="auto"/>
        <w:ind w:firstLine="567"/>
        <w:jc w:val="both"/>
        <w:rPr>
          <w:sz w:val="28"/>
          <w:szCs w:val="28"/>
        </w:rPr>
      </w:pPr>
      <w:r>
        <w:rPr>
          <w:sz w:val="28"/>
          <w:szCs w:val="28"/>
        </w:rPr>
        <w:t>- Tăng cường quảng bá thương hiệu du lịch Đức Thọ; sử dụng đa dạng các hình thức, công cụ và phương pháp quảng bá nhằm tăng hiệu quả của công tác xúc tiến quảng bá du lịch Đức Thọ.</w:t>
      </w:r>
    </w:p>
    <w:p>
      <w:pPr>
        <w:spacing w:line="264" w:lineRule="auto"/>
        <w:ind w:firstLine="567"/>
        <w:jc w:val="both"/>
        <w:rPr>
          <w:i/>
          <w:sz w:val="28"/>
          <w:szCs w:val="28"/>
        </w:rPr>
      </w:pPr>
      <w:r>
        <w:rPr>
          <w:sz w:val="28"/>
          <w:szCs w:val="28"/>
        </w:rPr>
        <w:t xml:space="preserve">+ Quảng bá hình ảnh du lịch Đức Thọ: </w:t>
      </w:r>
      <w:r>
        <w:rPr>
          <w:i/>
          <w:sz w:val="28"/>
          <w:szCs w:val="28"/>
        </w:rPr>
        <w:t>“Điểm đến An toàn - Thân thiện - Văn minh”</w:t>
      </w:r>
    </w:p>
    <w:p>
      <w:pPr>
        <w:spacing w:line="264" w:lineRule="auto"/>
        <w:ind w:firstLine="567"/>
        <w:jc w:val="both"/>
        <w:rPr>
          <w:sz w:val="28"/>
          <w:szCs w:val="28"/>
        </w:rPr>
      </w:pPr>
      <w:r>
        <w:rPr>
          <w:sz w:val="28"/>
          <w:szCs w:val="28"/>
        </w:rPr>
        <w:t>+ Ưu tiên sử dụng các hình thức, phương pháp quảng bá hiện đại, trên các nền tảng công nghệ số, trên các ứng dụng di động thông minh, kênh phát thanh, truyền hình tỉnh Hà Tĩnh (HTTV); mời Đài Truyền hình Việt Nam làm chương trình du lịch chuyên đề về huyện Đức Thọ chiếu trong chương trình S-Việt Nam, VTV travel,...; phát huy hiệu quả các phương pháp, hình thức quảng bá truyền thống (hội nghị, hội thảo, sự kiện, hội chợ, tờ rơi, tập gấp, biển quảng cáo khổ lớn,...). Các thông tin, chương trình quảng bá du lịch sử dụng cả tiếng Anh và tiếng Việt.</w:t>
      </w:r>
    </w:p>
    <w:p>
      <w:pPr>
        <w:spacing w:line="264" w:lineRule="auto"/>
        <w:ind w:firstLine="567"/>
        <w:jc w:val="both"/>
        <w:rPr>
          <w:sz w:val="28"/>
          <w:szCs w:val="28"/>
        </w:rPr>
      </w:pPr>
      <w:r>
        <w:rPr>
          <w:sz w:val="28"/>
          <w:szCs w:val="28"/>
        </w:rPr>
        <w:t>- Đẩy mạnh nghiên cứu, tiếp cận và khai thác đa dạng các thị trường khách du lịch trong nước, quốc tế.</w:t>
      </w:r>
    </w:p>
    <w:p>
      <w:pPr>
        <w:spacing w:line="264" w:lineRule="auto"/>
        <w:ind w:firstLine="567"/>
        <w:jc w:val="both"/>
        <w:rPr>
          <w:b/>
          <w:bCs/>
          <w:i/>
          <w:sz w:val="28"/>
          <w:szCs w:val="28"/>
        </w:rPr>
      </w:pPr>
      <w:r>
        <w:rPr>
          <w:b/>
          <w:bCs/>
          <w:i/>
          <w:sz w:val="28"/>
          <w:szCs w:val="28"/>
        </w:rPr>
        <w:t>2.5. Giải pháp thu hút đầu tư phát triển du lịch</w:t>
      </w:r>
    </w:p>
    <w:p>
      <w:pPr>
        <w:spacing w:line="264" w:lineRule="auto"/>
        <w:ind w:firstLine="567"/>
        <w:jc w:val="both"/>
        <w:rPr>
          <w:sz w:val="28"/>
          <w:szCs w:val="28"/>
        </w:rPr>
      </w:pPr>
      <w:r>
        <w:rPr>
          <w:sz w:val="28"/>
          <w:szCs w:val="28"/>
        </w:rPr>
        <w:t>- Ưu tiên thu hút các tập đoàn lớn, nhà đầu tư có tiềm lực tài chính, kinh nghiệm quản lý, công nghệ nguồn hiện đại đầu tư phát triển một số tổ hợp du lịch đẳng cấp, chất lượng, có thương hiệu, sức cạnh tranh.</w:t>
      </w:r>
    </w:p>
    <w:p>
      <w:pPr>
        <w:spacing w:line="264" w:lineRule="auto"/>
        <w:ind w:firstLine="567"/>
        <w:jc w:val="both"/>
        <w:rPr>
          <w:sz w:val="28"/>
          <w:szCs w:val="28"/>
        </w:rPr>
      </w:pPr>
      <w:r>
        <w:rPr>
          <w:sz w:val="28"/>
          <w:szCs w:val="28"/>
        </w:rPr>
        <w:t>+ Tổ hợp Trung tâm thương mại - vui chơi giải trí - tổ chức sự kiện tại thị trấn Đức Thọ</w:t>
      </w:r>
    </w:p>
    <w:p>
      <w:pPr>
        <w:spacing w:line="264" w:lineRule="auto"/>
        <w:ind w:firstLine="567"/>
        <w:jc w:val="both"/>
        <w:rPr>
          <w:sz w:val="28"/>
          <w:szCs w:val="28"/>
        </w:rPr>
      </w:pPr>
      <w:r>
        <w:rPr>
          <w:sz w:val="28"/>
          <w:szCs w:val="28"/>
        </w:rPr>
        <w:t>+ Khách sạn 4-5 sao tại thị trấn Đức Thọ.</w:t>
      </w:r>
    </w:p>
    <w:p>
      <w:pPr>
        <w:spacing w:line="264" w:lineRule="auto"/>
        <w:ind w:firstLine="567"/>
        <w:jc w:val="both"/>
        <w:rPr>
          <w:sz w:val="28"/>
          <w:szCs w:val="28"/>
        </w:rPr>
      </w:pPr>
      <w:r>
        <w:rPr>
          <w:sz w:val="28"/>
          <w:szCs w:val="28"/>
        </w:rPr>
        <w:t>+ Khu du lịch sinh thái nghỉ dưỡng cao cấp “Bãi Soi - Tùng Ảnh”</w:t>
      </w:r>
    </w:p>
    <w:p>
      <w:pPr>
        <w:spacing w:line="264" w:lineRule="auto"/>
        <w:ind w:firstLine="567"/>
        <w:jc w:val="both"/>
        <w:rPr>
          <w:sz w:val="28"/>
          <w:szCs w:val="28"/>
        </w:rPr>
      </w:pPr>
      <w:r>
        <w:rPr>
          <w:sz w:val="28"/>
          <w:szCs w:val="28"/>
        </w:rPr>
        <w:t>- Phát huy nội lực của các doanh nghiệp tại chỗ, có trụ sở và đang hoạt động kinh doanh trên địa bàn huyện Đức Thọ mở rộng quy mô, tăng thêm đầu tư phát triển các dịch vụ du lịch.</w:t>
      </w:r>
    </w:p>
    <w:p>
      <w:pPr>
        <w:spacing w:line="264" w:lineRule="auto"/>
        <w:ind w:firstLine="567"/>
        <w:jc w:val="both"/>
        <w:rPr>
          <w:sz w:val="28"/>
          <w:szCs w:val="28"/>
        </w:rPr>
      </w:pPr>
      <w:r>
        <w:rPr>
          <w:sz w:val="28"/>
          <w:szCs w:val="28"/>
        </w:rPr>
        <w:t>+ Khuyến khích, hỗ trợ, tạo điều kiện cho doanh nghiệp phát triển thí điểm mô hình hợp tác xã dịch vụ du thuyền Sông La, nhà hàng nổi trên sông.</w:t>
      </w:r>
    </w:p>
    <w:p>
      <w:pPr>
        <w:spacing w:line="264" w:lineRule="auto"/>
        <w:ind w:firstLine="567"/>
        <w:jc w:val="both"/>
        <w:rPr>
          <w:sz w:val="28"/>
          <w:szCs w:val="28"/>
        </w:rPr>
      </w:pPr>
      <w:r>
        <w:rPr>
          <w:sz w:val="28"/>
          <w:szCs w:val="28"/>
        </w:rPr>
        <w:t>+ Khuyến khích, tạo thuận lợi cho các khách sạn, nhà nghỉ, nhà hàng, trung tâm mua sắm, khu vui chơi giải trí trên địa bàn huyện tăng thêm đầu tư mở rộng quy mô, nâng cấp chất lượng dịch vụ, sẵn sàng đáp ứng nhu cầu khách du lịch.</w:t>
      </w:r>
    </w:p>
    <w:p>
      <w:pPr>
        <w:spacing w:line="264" w:lineRule="auto"/>
        <w:ind w:firstLine="567"/>
        <w:jc w:val="both"/>
        <w:rPr>
          <w:sz w:val="28"/>
          <w:szCs w:val="28"/>
        </w:rPr>
      </w:pPr>
      <w:r>
        <w:rPr>
          <w:sz w:val="28"/>
          <w:szCs w:val="28"/>
        </w:rPr>
        <w:lastRenderedPageBreak/>
        <w:t>+ Khuyến khích doanh nghiệp kinh doanh vận tải mở các tuyến vận tải công cộng: xe buýt, xe chuyến, taxi, xe điện kết nối trung tâm thị trấn Đức Thọ với các khu du lịch, điểm du lịch, điểm di tích, điểm tham quan, tạo thuận lợi cho di chuyển của người dân và khách du lịch.</w:t>
      </w:r>
    </w:p>
    <w:p>
      <w:pPr>
        <w:spacing w:line="264" w:lineRule="auto"/>
        <w:ind w:firstLine="567"/>
        <w:jc w:val="both"/>
        <w:rPr>
          <w:sz w:val="28"/>
          <w:szCs w:val="28"/>
        </w:rPr>
      </w:pPr>
      <w:r>
        <w:rPr>
          <w:sz w:val="28"/>
          <w:szCs w:val="28"/>
        </w:rPr>
        <w:t>- Huy động tối đa nguồn lực vốn trong dân, khuyến khích các cá nhân, hộ gia đình, hợp tác xã đầu tư phát triển các mô hình du lịch nông nghiệp nông thôn, du lịch cộng đồng.</w:t>
      </w:r>
    </w:p>
    <w:p>
      <w:pPr>
        <w:spacing w:line="264" w:lineRule="auto"/>
        <w:ind w:firstLine="567"/>
        <w:jc w:val="both"/>
        <w:rPr>
          <w:sz w:val="28"/>
          <w:szCs w:val="28"/>
        </w:rPr>
      </w:pPr>
      <w:r>
        <w:rPr>
          <w:sz w:val="28"/>
          <w:szCs w:val="28"/>
        </w:rPr>
        <w:t>+ Phấn đấu đến năm 2030 có ít nhất 1 - 2 mô hình hợp tác xã du lịch cộng đồng, du lịch nông nghiệp nông thôn được hình thành, đi vào hoạt động, khai thác các dịch vụ du lịch.</w:t>
      </w:r>
    </w:p>
    <w:p>
      <w:pPr>
        <w:spacing w:line="264" w:lineRule="auto"/>
        <w:ind w:firstLine="567"/>
        <w:jc w:val="both"/>
        <w:rPr>
          <w:sz w:val="28"/>
          <w:szCs w:val="28"/>
        </w:rPr>
      </w:pPr>
      <w:r>
        <w:rPr>
          <w:sz w:val="28"/>
          <w:szCs w:val="28"/>
        </w:rPr>
        <w:t>+ Phấn đấu đến năm 2030 có ít nhất từ 10 - 20 hộ dân kinh doanh homestay.</w:t>
      </w:r>
    </w:p>
    <w:p>
      <w:pPr>
        <w:spacing w:line="264" w:lineRule="auto"/>
        <w:ind w:firstLine="567"/>
        <w:jc w:val="both"/>
        <w:rPr>
          <w:sz w:val="28"/>
          <w:szCs w:val="28"/>
        </w:rPr>
      </w:pPr>
      <w:r>
        <w:rPr>
          <w:sz w:val="28"/>
          <w:szCs w:val="28"/>
        </w:rPr>
        <w:t>+ Khuyến khích các cá nhân, hộ gia đình, doanh nhân, người thành đạt ủng hộ, công đức, cung tiến để trùng tu, bảo tồn các công trình di tích đình, đền, chùa, nhà thờ trên địa bàn huyện, tạo cảnh quan, tiểu cảnh để phục vụ khách du lịch đến dâng hương, lễ chùa, vãn cảnh.</w:t>
      </w:r>
    </w:p>
    <w:p>
      <w:pPr>
        <w:spacing w:line="264" w:lineRule="auto"/>
        <w:ind w:firstLine="567"/>
        <w:jc w:val="both"/>
        <w:rPr>
          <w:sz w:val="28"/>
          <w:szCs w:val="28"/>
        </w:rPr>
      </w:pPr>
      <w:r>
        <w:rPr>
          <w:sz w:val="28"/>
          <w:szCs w:val="28"/>
        </w:rPr>
        <w:t>- Bố trí nguồn lực thích hợp từ Ngân sách nhà nước ở địa phương đầu tư cho phát triển du lịch, đồng thời thúc đẩy hợp tác công - tư trong đầu tư, phát triển một số hạng mục, dự án du lịch.</w:t>
      </w:r>
    </w:p>
    <w:p>
      <w:pPr>
        <w:spacing w:line="264" w:lineRule="auto"/>
        <w:ind w:firstLine="567"/>
        <w:jc w:val="both"/>
        <w:rPr>
          <w:sz w:val="28"/>
          <w:szCs w:val="28"/>
        </w:rPr>
      </w:pPr>
      <w:r>
        <w:rPr>
          <w:sz w:val="28"/>
          <w:szCs w:val="28"/>
        </w:rPr>
        <w:t>+ Ưu tiên đầu tư, phát triển hạ tầng giao thông kết nối giữa các trục giao thông chính với các khu du lịch, điểm du lịch, điểm tài nguyên, bao gồm: đường kết nối, bãi đỗ xe, biển chỉ dẫn, điện thắp sáng, nhà vệ sinh công cộng…</w:t>
      </w:r>
    </w:p>
    <w:p>
      <w:pPr>
        <w:spacing w:line="264" w:lineRule="auto"/>
        <w:ind w:firstLine="567"/>
        <w:jc w:val="both"/>
        <w:rPr>
          <w:sz w:val="28"/>
          <w:szCs w:val="28"/>
        </w:rPr>
      </w:pPr>
      <w:r>
        <w:rPr>
          <w:sz w:val="28"/>
          <w:szCs w:val="28"/>
        </w:rPr>
        <w:t>+ Đầu tư nâng cấp, mở rộng một số bến bãi; xây mới một số trạm dừng nghỉ, bến thuyền du lịch trên Sông La, bãi tắm, không gian phố đi bộ; khu vực biểu diễn nghệ thuật, khu vui chơi... tại quảng trường trung tâm huyện phục vụ nhu cầu phát triển du lịch.</w:t>
      </w:r>
    </w:p>
    <w:p>
      <w:pPr>
        <w:spacing w:line="264" w:lineRule="auto"/>
        <w:ind w:firstLine="567"/>
        <w:jc w:val="both"/>
        <w:rPr>
          <w:sz w:val="28"/>
          <w:szCs w:val="28"/>
        </w:rPr>
      </w:pPr>
      <w:r>
        <w:rPr>
          <w:sz w:val="28"/>
          <w:szCs w:val="28"/>
        </w:rPr>
        <w:t>+ Hỗ trợ và khuyến khích cộng đồng cùng phối hợp, “nhà nước và nhân dân cùng làm” trong công tác bảo vệ môi trường, giữ gìn vệ sinh, chỉnh trang đường làng ngõ xóm, tạo cảnh quan, cây xanh, trồng hoa ven đường.</w:t>
      </w:r>
    </w:p>
    <w:p>
      <w:pPr>
        <w:spacing w:line="264" w:lineRule="auto"/>
        <w:ind w:firstLine="567"/>
        <w:jc w:val="both"/>
        <w:rPr>
          <w:sz w:val="28"/>
          <w:szCs w:val="28"/>
        </w:rPr>
      </w:pPr>
      <w:r>
        <w:rPr>
          <w:sz w:val="28"/>
          <w:szCs w:val="28"/>
        </w:rPr>
        <w:t>+ Hỗ trợ kinh phí tổ chức các lớp đào tạo, tập huấn, học hỏi kinh nghiệm cho cộng đồng, cán bộ và xúc tiến quảng bá du lịch hằng năm.</w:t>
      </w:r>
    </w:p>
    <w:p>
      <w:pPr>
        <w:spacing w:line="264" w:lineRule="auto"/>
        <w:ind w:firstLine="567"/>
        <w:jc w:val="both"/>
        <w:rPr>
          <w:sz w:val="28"/>
          <w:szCs w:val="28"/>
        </w:rPr>
      </w:pPr>
      <w:r>
        <w:rPr>
          <w:sz w:val="28"/>
          <w:szCs w:val="28"/>
        </w:rPr>
        <w:t>- Vận dụng linh hoạt và sử dụng hợp lý, có hiệu quả các nguồn vốn thuộc các Chương trình mục tiêu quốc gia, các nguồn vốn hỗ trợ từ trung ương và tỉnh Hà Tĩnh, các nguồn hỗ trợ của các tổ chức phi chính phủ trong nước và quốc tế trong đầu tư, phát triển du lịch huyện Đức Thọ.</w:t>
      </w:r>
    </w:p>
    <w:p>
      <w:pPr>
        <w:spacing w:line="264" w:lineRule="auto"/>
        <w:ind w:firstLine="567"/>
        <w:jc w:val="both"/>
        <w:rPr>
          <w:b/>
          <w:bCs/>
          <w:i/>
          <w:sz w:val="28"/>
          <w:szCs w:val="28"/>
        </w:rPr>
      </w:pPr>
      <w:r>
        <w:rPr>
          <w:b/>
          <w:bCs/>
          <w:i/>
          <w:sz w:val="28"/>
          <w:szCs w:val="28"/>
        </w:rPr>
        <w:t>2.6. Giải pháp phát triển nguồn nhân lực và ứng dụng khoa học công nghệ cho phát triển du lịch</w:t>
      </w:r>
    </w:p>
    <w:p>
      <w:pPr>
        <w:spacing w:line="264" w:lineRule="auto"/>
        <w:ind w:firstLine="567"/>
        <w:jc w:val="both"/>
        <w:rPr>
          <w:sz w:val="28"/>
          <w:szCs w:val="28"/>
        </w:rPr>
      </w:pPr>
      <w:r>
        <w:rPr>
          <w:sz w:val="28"/>
          <w:szCs w:val="28"/>
        </w:rPr>
        <w:t>- Bố trí nhân lực phụ trách tham mưu quản lý nhà nước và hoạt động sự nghiệp về du lịch tại Phòng Văn hóa và Thông tin, Trung tâm Văn hóa - Truyền thông huyện và cán bộ văn hóa xã phù hợp, đảm bảo cả về lượng và chất; đáp ứng yêu cầu công việc và phù hợp với chính sách thuyên giảm biên chế.</w:t>
      </w:r>
    </w:p>
    <w:p>
      <w:pPr>
        <w:spacing w:line="264" w:lineRule="auto"/>
        <w:ind w:firstLine="567"/>
        <w:jc w:val="both"/>
        <w:rPr>
          <w:sz w:val="28"/>
          <w:szCs w:val="28"/>
        </w:rPr>
      </w:pPr>
      <w:r>
        <w:rPr>
          <w:sz w:val="28"/>
          <w:szCs w:val="28"/>
        </w:rPr>
        <w:t xml:space="preserve">- Tổ chức các lớp đào tạo, tập huấn, bồi dưỡng kiến thức, nghiệp vụ, kỹ năng làm du lịch cho cán bộ, công chức và cộng đồng địa phương. Tổ chức đoàn tham </w:t>
      </w:r>
      <w:r>
        <w:rPr>
          <w:sz w:val="28"/>
          <w:szCs w:val="28"/>
        </w:rPr>
        <w:lastRenderedPageBreak/>
        <w:t>gia học hỏi kinh nghiệm tại một số địa phương trong nước có đặc điểm tương đồng với huyện Đức Thọ, có mô hình du lịch cộng đồng và mô hình du lịch nông nghiệp nông thôn thành công.</w:t>
      </w:r>
    </w:p>
    <w:p>
      <w:pPr>
        <w:spacing w:line="264" w:lineRule="auto"/>
        <w:ind w:firstLine="567"/>
        <w:jc w:val="both"/>
        <w:rPr>
          <w:sz w:val="28"/>
          <w:szCs w:val="28"/>
        </w:rPr>
      </w:pPr>
      <w:r>
        <w:rPr>
          <w:sz w:val="28"/>
          <w:szCs w:val="28"/>
        </w:rPr>
        <w:t>- Đối với các cơ sở kinh doanh du lịch: Khuyến khích doanh nghiệp sử dụng lao động là người địa phương đối với những công việc phù hợp với cả lao động trực tiếp và lao động gián tiếp, lao động thời vụ, lao động phổ thông nhằm góp phần tạo việc làm, nâng cao thu nhập và mức sống cho người dân địa phương.</w:t>
      </w:r>
    </w:p>
    <w:p>
      <w:pPr>
        <w:spacing w:line="264" w:lineRule="auto"/>
        <w:ind w:firstLine="567"/>
        <w:jc w:val="both"/>
        <w:rPr>
          <w:sz w:val="28"/>
          <w:szCs w:val="28"/>
        </w:rPr>
      </w:pPr>
      <w:r>
        <w:rPr>
          <w:sz w:val="28"/>
          <w:szCs w:val="28"/>
        </w:rPr>
        <w:t>- Phối hợp chặt chẽ với các Trường Đại học và một số cơ sở đào tạo du lịch trong nước để đào tạo, bồi dưỡng, phát triển nguồn nhân lực du lịch cho huyện Đức Thọ.</w:t>
      </w:r>
    </w:p>
    <w:p>
      <w:pPr>
        <w:spacing w:line="264" w:lineRule="auto"/>
        <w:ind w:firstLine="567"/>
        <w:jc w:val="both"/>
        <w:rPr>
          <w:sz w:val="28"/>
          <w:szCs w:val="28"/>
        </w:rPr>
      </w:pPr>
      <w:r>
        <w:rPr>
          <w:sz w:val="28"/>
          <w:szCs w:val="28"/>
        </w:rPr>
        <w:t>- Tăng cường ứng dụng công nghệ trong phát triển du lịch, đặc biệt là công nghệ thông tin - truyền thông, công nghệ số.</w:t>
      </w:r>
    </w:p>
    <w:p>
      <w:pPr>
        <w:spacing w:line="264" w:lineRule="auto"/>
        <w:ind w:firstLine="567"/>
        <w:jc w:val="both"/>
        <w:rPr>
          <w:sz w:val="28"/>
          <w:szCs w:val="28"/>
        </w:rPr>
      </w:pPr>
      <w:r>
        <w:rPr>
          <w:sz w:val="28"/>
          <w:szCs w:val="28"/>
        </w:rPr>
        <w:t>+ Thực hiện số hóa toàn diện tài nguyên du lịch huyện Đức Thọ, cả tài nguyên du lịch tự nhiên và văn hóa; xây dựng cơ sở dữ liệu số về du lịch, phục vụ công tác quản lý tài nguyên, xúc tiến đầu tư và quảng bá du lịch.</w:t>
      </w:r>
    </w:p>
    <w:p>
      <w:pPr>
        <w:spacing w:line="264" w:lineRule="auto"/>
        <w:ind w:firstLine="567"/>
        <w:jc w:val="both"/>
        <w:rPr>
          <w:sz w:val="28"/>
          <w:szCs w:val="28"/>
        </w:rPr>
      </w:pPr>
      <w:r>
        <w:rPr>
          <w:sz w:val="28"/>
          <w:szCs w:val="28"/>
        </w:rPr>
        <w:t>+ Từng bước xây dựng, hình thành “hệ sinh thái du lịch thông minh”, đáp ứng nhu cầu du lịch trong bối cảnh cách mạng 4.0 và nhu cầu sử dụng điện thoại thông minh trong quá trình du lịch của du khách.</w:t>
      </w:r>
    </w:p>
    <w:p>
      <w:pPr>
        <w:spacing w:line="264" w:lineRule="auto"/>
        <w:ind w:firstLine="567"/>
        <w:jc w:val="both"/>
        <w:rPr>
          <w:sz w:val="28"/>
          <w:szCs w:val="28"/>
        </w:rPr>
      </w:pPr>
      <w:r>
        <w:rPr>
          <w:sz w:val="28"/>
          <w:szCs w:val="28"/>
        </w:rPr>
        <w:t xml:space="preserve">+ Nghiên cứu, lắp đặt một số trạm phát wifi miễn phí tại các khu vực tập trung đông khách du lịch như: phố đi bộ, chợ đêm, khu vui chơi giải trí, trung tâm mua sắm, bến xe,... </w:t>
      </w:r>
    </w:p>
    <w:p>
      <w:pPr>
        <w:spacing w:line="264" w:lineRule="auto"/>
        <w:ind w:firstLine="567"/>
        <w:jc w:val="both"/>
        <w:rPr>
          <w:sz w:val="28"/>
          <w:szCs w:val="28"/>
        </w:rPr>
      </w:pPr>
      <w:r>
        <w:rPr>
          <w:sz w:val="28"/>
          <w:szCs w:val="28"/>
        </w:rPr>
        <w:t>- Ứng dụng công nghệ xanh, công nghệ sạch, công nghệ sinh học, công nghệ vật liệu mới, năng lượng tái tạo trong các hoạt động kinh doanh du lịch.</w:t>
      </w:r>
    </w:p>
    <w:p>
      <w:pPr>
        <w:spacing w:line="264" w:lineRule="auto"/>
        <w:ind w:firstLine="567"/>
        <w:jc w:val="both"/>
        <w:rPr>
          <w:sz w:val="28"/>
          <w:szCs w:val="28"/>
        </w:rPr>
      </w:pPr>
      <w:r>
        <w:rPr>
          <w:sz w:val="28"/>
          <w:szCs w:val="28"/>
        </w:rPr>
        <w:t>+ Ứng dụng công nghệ xanh, công nghệ sinh học trong một số mô hình du lịch nông nghiệp công nghệ cao.</w:t>
      </w:r>
    </w:p>
    <w:p>
      <w:pPr>
        <w:spacing w:line="264" w:lineRule="auto"/>
        <w:ind w:firstLine="567"/>
        <w:jc w:val="both"/>
        <w:rPr>
          <w:sz w:val="28"/>
          <w:szCs w:val="28"/>
        </w:rPr>
      </w:pPr>
      <w:r>
        <w:rPr>
          <w:sz w:val="28"/>
          <w:szCs w:val="28"/>
        </w:rPr>
        <w:t>+ Sử dụng năng lượng áp mái (pin mặt trời) tại các cơ sở kinh doanh lưu trú, ăn uống, khu du lịch, khu vui chơi giải trí để tiết kiệm năng lượng.</w:t>
      </w:r>
    </w:p>
    <w:p>
      <w:pPr>
        <w:spacing w:line="264" w:lineRule="auto"/>
        <w:ind w:firstLine="567"/>
        <w:jc w:val="both"/>
        <w:rPr>
          <w:sz w:val="28"/>
          <w:szCs w:val="28"/>
        </w:rPr>
      </w:pPr>
      <w:r>
        <w:rPr>
          <w:sz w:val="28"/>
          <w:szCs w:val="28"/>
        </w:rPr>
        <w:t>+ Sử dụng công nghệ vật liệu mới, vật liệu thân thiện với môi trường; thiết kế, xây dựng các công trình dịch vụ du lịch.</w:t>
      </w:r>
    </w:p>
    <w:p>
      <w:pPr>
        <w:spacing w:line="264" w:lineRule="auto"/>
        <w:ind w:firstLine="567"/>
        <w:jc w:val="both"/>
        <w:rPr>
          <w:sz w:val="28"/>
          <w:szCs w:val="28"/>
        </w:rPr>
      </w:pPr>
      <w:r>
        <w:rPr>
          <w:sz w:val="28"/>
          <w:szCs w:val="28"/>
        </w:rPr>
        <w:t>+ Sử dụng nhiên liệu sạch, xăng sinh học, phương tiện xe điện để góp phần bảo vệ môi trường, giảm thiểu phát thải khí nhà kính.</w:t>
      </w:r>
    </w:p>
    <w:p>
      <w:pPr>
        <w:spacing w:line="264" w:lineRule="auto"/>
        <w:ind w:firstLine="567"/>
        <w:jc w:val="both"/>
        <w:rPr>
          <w:b/>
          <w:bCs/>
          <w:i/>
          <w:sz w:val="28"/>
          <w:szCs w:val="28"/>
        </w:rPr>
      </w:pPr>
      <w:r>
        <w:rPr>
          <w:b/>
          <w:bCs/>
          <w:i/>
          <w:sz w:val="28"/>
          <w:szCs w:val="28"/>
        </w:rPr>
        <w:t>2.7. Giải pháp liên kết, hợp tác phát triển du lịch; đảm bảo an ninh, quốc phòng trong phát triển du lịch</w:t>
      </w:r>
    </w:p>
    <w:p>
      <w:pPr>
        <w:spacing w:line="264" w:lineRule="auto"/>
        <w:ind w:firstLine="567"/>
        <w:jc w:val="both"/>
        <w:rPr>
          <w:sz w:val="28"/>
          <w:szCs w:val="28"/>
        </w:rPr>
      </w:pPr>
      <w:r>
        <w:rPr>
          <w:sz w:val="28"/>
          <w:szCs w:val="28"/>
        </w:rPr>
        <w:t>- Tăng cường liên kết, hợp tác với các địa phương trong tỉnh Hà Tĩnh và các địa phương cấp huyện của tỉnh Nghệ An để hợp tác đầu tư, kết nối tuyến - điểm du lịch, kết nối thị trường, chia sẻ nguồn khách.</w:t>
      </w:r>
    </w:p>
    <w:p>
      <w:pPr>
        <w:spacing w:line="264" w:lineRule="auto"/>
        <w:ind w:firstLine="567"/>
        <w:jc w:val="both"/>
        <w:rPr>
          <w:sz w:val="28"/>
          <w:szCs w:val="28"/>
        </w:rPr>
      </w:pPr>
      <w:r>
        <w:rPr>
          <w:sz w:val="28"/>
          <w:szCs w:val="28"/>
        </w:rPr>
        <w:t>- UBND huyện Đức Thọ phối hợp chặt chẽ với Sở Văn hóa, Thể thao và Du lịch Hà Tĩnh trong công tác quản lý, đầu tư phát triển du lịch và công tác phát triển thị trường, xúc tiến quảng bá du lịch. Đảm bảo tính thống nhất, nhất quán trong định hướng chiến lược, kế hoạch phát triển du lịch của tỉnh và của huyện hằng năm cũng như trong từng giai đoạn.</w:t>
      </w:r>
    </w:p>
    <w:p>
      <w:pPr>
        <w:spacing w:line="264" w:lineRule="auto"/>
        <w:ind w:firstLine="567"/>
        <w:jc w:val="both"/>
        <w:rPr>
          <w:sz w:val="28"/>
          <w:szCs w:val="28"/>
        </w:rPr>
      </w:pPr>
      <w:r>
        <w:rPr>
          <w:sz w:val="28"/>
          <w:szCs w:val="28"/>
        </w:rPr>
        <w:lastRenderedPageBreak/>
        <w:t>- Liên kết, kết nghĩa giữa huyện Đức Thọ với địa phương cấp huyện tại Hà Nội, thành phố Hồ Chí Minh và một số địa phương khác để thuận tiện trong hợp tác đầu tư, phát triển thị trường, xúc tiến quảng bá và học hỏi kinh nghiệm phát triển du lịch.</w:t>
      </w:r>
    </w:p>
    <w:p>
      <w:pPr>
        <w:spacing w:line="264" w:lineRule="auto"/>
        <w:ind w:firstLine="567"/>
        <w:jc w:val="both"/>
        <w:rPr>
          <w:sz w:val="28"/>
          <w:szCs w:val="28"/>
        </w:rPr>
      </w:pPr>
      <w:r>
        <w:rPr>
          <w:sz w:val="28"/>
          <w:szCs w:val="28"/>
        </w:rPr>
        <w:t>- Tăng cường liên kết hợp tác hữu nghị giữa huyện Đức Thọ với một số huyện  tỉnh Bolykhămsay (Lào). Tiếp tục giữ gìn, phát huy mối quan hệ đoàn kết, keo sơn, nghĩa tình giữa hai huyện Đức Thọ (Hà Tĩnh) - Thà Phà Bạt (Bolykhămxay). Thúc đẩy hợp tác, giao lưu văn hóa, kinh tế và du lịch giữa huyện Đức Thọ với các huyện của tỉnh Bolykhămsay.</w:t>
      </w:r>
    </w:p>
    <w:p>
      <w:pPr>
        <w:spacing w:line="264" w:lineRule="auto"/>
        <w:ind w:firstLine="567"/>
        <w:jc w:val="both"/>
        <w:rPr>
          <w:sz w:val="28"/>
          <w:szCs w:val="28"/>
        </w:rPr>
      </w:pPr>
      <w:r>
        <w:rPr>
          <w:sz w:val="28"/>
          <w:szCs w:val="28"/>
        </w:rPr>
        <w:t>- Liên kết, kết nối chặt chẽ ở cấp độ doanh nghiệp giữa các doanh nghiệp, cơ sở kinh doanh du lịch huyện Đức Thọ với các doanh nghiệp lữ hành trong nước để tăng cường các nguồn khách đến Đức Thọ.</w:t>
      </w:r>
    </w:p>
    <w:p>
      <w:pPr>
        <w:spacing w:line="264" w:lineRule="auto"/>
        <w:ind w:firstLine="567"/>
        <w:jc w:val="both"/>
        <w:rPr>
          <w:sz w:val="28"/>
          <w:szCs w:val="28"/>
        </w:rPr>
      </w:pPr>
      <w:r>
        <w:rPr>
          <w:sz w:val="28"/>
          <w:szCs w:val="28"/>
        </w:rPr>
        <w:t>- Phát triển du lịch huyện Đức Thọ gắn chặt với đảm bảo quốc phòng, an ninh; kịp thời ngăn chặn và đẩy lùi các các hành vi lợi dụng hoạt động du lịch để kinh doanh, buôn bán, vận chuyển trái phép hàng hóa.</w:t>
      </w:r>
    </w:p>
    <w:p>
      <w:pPr>
        <w:spacing w:line="264" w:lineRule="auto"/>
        <w:ind w:firstLine="567"/>
        <w:jc w:val="both"/>
        <w:rPr>
          <w:sz w:val="28"/>
          <w:szCs w:val="28"/>
        </w:rPr>
      </w:pPr>
      <w:r>
        <w:rPr>
          <w:sz w:val="28"/>
          <w:szCs w:val="28"/>
        </w:rPr>
        <w:t>- Chú trọng công tác đảm bảo an ninh trật tự, an toàn xã hội trên địa bàn huyện; phòng ngừa các tệ nạn xã hội và các loại tội phạm gây mất trật tự xã hội, ảnh hưởng đến khách du lịch và hình ảnh du lịch của huyện Đức Thọ. Triệt để ngăn chặn các hành vi lừa đảo khách du lịch, cò mồi, chèo kéo, ép giá, trộm cắp, cướp giật tài sản của khách du lịch. Đồng thời, chú trọng công tác bảo đảm an toàn cho khách du lịch, hạn chế, giảm thiểu các rủi ro phát sinh trong hoạt động du lịch.</w:t>
      </w:r>
    </w:p>
    <w:p>
      <w:pPr>
        <w:spacing w:line="264" w:lineRule="auto"/>
        <w:ind w:firstLine="567"/>
        <w:jc w:val="both"/>
        <w:rPr>
          <w:b/>
          <w:bCs/>
          <w:i/>
          <w:sz w:val="28"/>
          <w:szCs w:val="28"/>
        </w:rPr>
      </w:pPr>
      <w:r>
        <w:rPr>
          <w:b/>
          <w:bCs/>
          <w:i/>
          <w:sz w:val="28"/>
          <w:szCs w:val="28"/>
        </w:rPr>
        <w:t>2.8. Giải pháp khai thác, sử dụng tài nguyên, bảo vệ môi trường và thích ứng với biến đổi khí hậu trong phát triển du lịch</w:t>
      </w:r>
    </w:p>
    <w:p>
      <w:pPr>
        <w:spacing w:line="264" w:lineRule="auto"/>
        <w:ind w:firstLine="567"/>
        <w:jc w:val="both"/>
        <w:rPr>
          <w:sz w:val="28"/>
          <w:szCs w:val="28"/>
        </w:rPr>
      </w:pPr>
      <w:r>
        <w:rPr>
          <w:sz w:val="28"/>
          <w:szCs w:val="28"/>
        </w:rPr>
        <w:t>- Khai thác hợp lý, hiệu quả các giá trị tài nguyên du lịch tự nhiên dựa trên nguyên tắc “không đánh đổi tài nguyên tự nhiên cho phát triển du lịch bằng mọi giá”, “phát triển phải đi đôi với bảo tồn”, “phát triển du lịch bền vững”.</w:t>
      </w:r>
    </w:p>
    <w:p>
      <w:pPr>
        <w:spacing w:line="264" w:lineRule="auto"/>
        <w:ind w:firstLine="567"/>
        <w:jc w:val="both"/>
        <w:rPr>
          <w:sz w:val="28"/>
          <w:szCs w:val="28"/>
        </w:rPr>
      </w:pPr>
      <w:r>
        <w:rPr>
          <w:sz w:val="28"/>
          <w:szCs w:val="28"/>
        </w:rPr>
        <w:t>+ Đối với những dự án du lịch sinh thái khai thác tài nguyên du lịch gắn với rừng, núi, sông, suối, hồ, ... cần đảm bảo tuân thủ các quy hoạch đã được cấp có thẩm quyền phê duyệt. Nếu khu vực khai thác không có trong quy hoạch, cần nghiên cứu kỹ lưỡng, đánh giá tác động môi trường, tác động kinh tế - xã hội trước khi đề xuất điều chỉnh quy hoạch cho phù hợp.</w:t>
      </w:r>
    </w:p>
    <w:p>
      <w:pPr>
        <w:spacing w:line="264" w:lineRule="auto"/>
        <w:ind w:firstLine="567"/>
        <w:jc w:val="both"/>
        <w:rPr>
          <w:sz w:val="28"/>
          <w:szCs w:val="28"/>
        </w:rPr>
      </w:pPr>
      <w:r>
        <w:rPr>
          <w:sz w:val="28"/>
          <w:szCs w:val="28"/>
        </w:rPr>
        <w:t>+ Đối với những dự án du lịch gắn với nông nghiệp nông thôn, phải sử dụng quỹ đất nông nghiệp để xây dựng công trình, phát triển các dịch vụ du lịch cũng cần nghiên cứu, đánh giá kỹ lưỡng hiệu quả, tính khả thi, tác động môi trường, tác động kinh tế - xã hội trước khi trình cấp có thẩm quyền điều chỉnh quy hoạch sử dụng đất, quy hoạch xây dựng, cấp phép chuyển đổi mục đích sử dụng đất.</w:t>
      </w:r>
    </w:p>
    <w:p>
      <w:pPr>
        <w:spacing w:line="264" w:lineRule="auto"/>
        <w:ind w:firstLine="567"/>
        <w:jc w:val="both"/>
        <w:rPr>
          <w:sz w:val="28"/>
          <w:szCs w:val="28"/>
        </w:rPr>
      </w:pPr>
      <w:r>
        <w:rPr>
          <w:sz w:val="28"/>
          <w:szCs w:val="28"/>
        </w:rPr>
        <w:t>+ Triệt để ngăn chặn các dự án “ma”, dự án “núp bóng” du lịch để kinh doanh bất động sản, lợi dụng chủ trương phát triển du lịch của huyện để xin dự án nhưng nhằm mục đích khai thác tài nguyên đất, tài nguyên rừng và các giá trị tài nguyên tự nhiên khác.</w:t>
      </w:r>
    </w:p>
    <w:p>
      <w:pPr>
        <w:spacing w:line="264" w:lineRule="auto"/>
        <w:ind w:firstLine="567"/>
        <w:jc w:val="both"/>
        <w:rPr>
          <w:sz w:val="28"/>
          <w:szCs w:val="28"/>
        </w:rPr>
      </w:pPr>
      <w:r>
        <w:rPr>
          <w:sz w:val="28"/>
          <w:szCs w:val="28"/>
        </w:rPr>
        <w:lastRenderedPageBreak/>
        <w:t>- Khai thác, phát huy có hiệu quả các giá trị tài nguyên du lịch văn hóa; chú trọng công tác bảo tồn, phục dựng các giá trị văn hóa đã mất hoặc đang có nguy cơ mai một, xuống cấp.</w:t>
      </w:r>
    </w:p>
    <w:p>
      <w:pPr>
        <w:spacing w:line="264" w:lineRule="auto"/>
        <w:ind w:firstLine="567"/>
        <w:jc w:val="both"/>
        <w:rPr>
          <w:sz w:val="28"/>
          <w:szCs w:val="28"/>
        </w:rPr>
      </w:pPr>
      <w:r>
        <w:rPr>
          <w:sz w:val="28"/>
          <w:szCs w:val="28"/>
        </w:rPr>
        <w:t xml:space="preserve">+ Đối với các di tích LSVH: cần đảm bảo nguồn ngân sách để bảo tồn, trùng tu di tích có hiệu quả; ngoài ra, cần có phương án huy động nguồn lực xã hội hóa. </w:t>
      </w:r>
    </w:p>
    <w:p>
      <w:pPr>
        <w:spacing w:line="264" w:lineRule="auto"/>
        <w:ind w:firstLine="567"/>
        <w:jc w:val="both"/>
        <w:rPr>
          <w:sz w:val="28"/>
          <w:szCs w:val="28"/>
        </w:rPr>
      </w:pPr>
      <w:r>
        <w:rPr>
          <w:sz w:val="28"/>
          <w:szCs w:val="28"/>
        </w:rPr>
        <w:t>+ Đối với các giá trị văn hóa làng nghề: Cần thúc đẩy các hoạt động du lịch kết nối với hoạt động tham quan, trải nghiệm các làng nghề nhằm góp phần bảo tồn, phục dựng và phát huy giá trị văn hóa làng nghề truyền thống.</w:t>
      </w:r>
    </w:p>
    <w:p>
      <w:pPr>
        <w:spacing w:line="264" w:lineRule="auto"/>
        <w:ind w:firstLine="567"/>
        <w:jc w:val="both"/>
        <w:rPr>
          <w:sz w:val="28"/>
          <w:szCs w:val="28"/>
        </w:rPr>
      </w:pPr>
      <w:r>
        <w:rPr>
          <w:sz w:val="28"/>
          <w:szCs w:val="28"/>
        </w:rPr>
        <w:t>+ Đối với các giá trị văn hóa cộng đồng: Khai thác, phát huy các giá trị văn hóa cộng đồng, đặc biệt là văn hóa sinh hoạt gắn với lao động sản xuất; văn hóa văn nghệ gắn với dân ca Ví, Giặm; các phong tục, tập quán, lễ hội truyền thống; văn hóa ẩm thực... để phát triển du lịch; xây dựng một số mô hình làng du lịch cộng đồng gắn với các hoạt động trải nghiệm tìm hiểu văn hóa của cộng đồng bản địa.</w:t>
      </w:r>
    </w:p>
    <w:p>
      <w:pPr>
        <w:spacing w:line="264" w:lineRule="auto"/>
        <w:ind w:firstLine="567"/>
        <w:jc w:val="both"/>
        <w:rPr>
          <w:sz w:val="28"/>
          <w:szCs w:val="28"/>
        </w:rPr>
      </w:pPr>
      <w:r>
        <w:rPr>
          <w:sz w:val="28"/>
          <w:szCs w:val="28"/>
        </w:rPr>
        <w:t>- Phát triển du lịch huyện Đức Thọ gắn với bảo vệ môi trường, phòng chống thiên tai, thích ứng với biến đổi khí hậu.</w:t>
      </w:r>
    </w:p>
    <w:p>
      <w:pPr>
        <w:spacing w:line="264" w:lineRule="auto"/>
        <w:ind w:firstLine="567"/>
        <w:jc w:val="both"/>
        <w:rPr>
          <w:sz w:val="28"/>
          <w:szCs w:val="28"/>
        </w:rPr>
      </w:pPr>
      <w:r>
        <w:rPr>
          <w:sz w:val="28"/>
          <w:szCs w:val="28"/>
        </w:rPr>
        <w:t>+ Ưu tiên phát triển các loại hình du lịch xanh, du lịch sinh thái, du lịch gắn với nông nghiệp hữu cơ,... theo hướng bền vững.</w:t>
      </w:r>
    </w:p>
    <w:p>
      <w:pPr>
        <w:spacing w:line="264" w:lineRule="auto"/>
        <w:ind w:firstLine="567"/>
        <w:jc w:val="both"/>
        <w:rPr>
          <w:sz w:val="28"/>
          <w:szCs w:val="28"/>
        </w:rPr>
      </w:pPr>
      <w:r>
        <w:rPr>
          <w:sz w:val="28"/>
          <w:szCs w:val="28"/>
        </w:rPr>
        <w:t>+ Khuyến khích các cơ sở kinh doanh du lịch sử dụng các sản phẩm, vật liệu có nguồn gốc tự nhiên, thân thiện với môi trường; hạn chế hoặc nói không với sản phẩm làm từ nhựa dùng một lần và túi ni-lông khó phân hủy; sử dụng năng lượng áp mái (pin mặt trời), nhiên liệu sạch, vật liệu mới, tiết kiệm năng lượng, nhiên liệu, giảm phát thải khí nhà kính.</w:t>
      </w:r>
    </w:p>
    <w:p>
      <w:pPr>
        <w:spacing w:line="264" w:lineRule="auto"/>
        <w:ind w:firstLine="567"/>
        <w:jc w:val="both"/>
        <w:rPr>
          <w:sz w:val="28"/>
          <w:szCs w:val="28"/>
        </w:rPr>
      </w:pPr>
      <w:r>
        <w:rPr>
          <w:sz w:val="28"/>
          <w:szCs w:val="28"/>
        </w:rPr>
        <w:t>+ Có biện pháp trồng cây xanh, tạo không gian, cảnh quan xanh, sạch, đẹp tại các khu du lịch, điểm du lịch, điểm di tích, điểm tham quan và những khu vực vui chơi giải trí.</w:t>
      </w:r>
    </w:p>
    <w:p>
      <w:pPr>
        <w:spacing w:line="264" w:lineRule="auto"/>
        <w:ind w:firstLine="567"/>
        <w:jc w:val="both"/>
        <w:rPr>
          <w:sz w:val="28"/>
          <w:szCs w:val="28"/>
        </w:rPr>
      </w:pPr>
      <w:r>
        <w:rPr>
          <w:sz w:val="28"/>
          <w:szCs w:val="28"/>
        </w:rPr>
        <w:t>+ Thiết kế, xây dựng các công trình hạ tầng và công trình dịch vụ phục vụ du lịch phù hợp với đặc điểm khí hậu, thời tiết, địa hình tại địa phương để tăng sức chống chịu và giảm thiểu thiệt hại do các tác động của môi trường, thiên tai.</w:t>
      </w:r>
    </w:p>
    <w:p>
      <w:pPr>
        <w:spacing w:line="264" w:lineRule="auto"/>
        <w:ind w:firstLine="567"/>
        <w:jc w:val="both"/>
        <w:rPr>
          <w:sz w:val="28"/>
          <w:szCs w:val="28"/>
        </w:rPr>
      </w:pPr>
      <w:r>
        <w:rPr>
          <w:sz w:val="28"/>
          <w:szCs w:val="28"/>
        </w:rPr>
        <w:t>+ Đẩy mạnh công tác tuyên truyền, nâng cao nhận thức, ý thức của cộng đồng, doanh nghiệp, khách du lịch đối với công tác bảo vệ tài nguyên, bảo vệ môi trường trong các hoạt động du lịch.</w:t>
      </w:r>
    </w:p>
    <w:p>
      <w:pPr>
        <w:pStyle w:val="NormalWeb"/>
        <w:spacing w:before="0" w:beforeAutospacing="0" w:after="0" w:afterAutospacing="0" w:line="264" w:lineRule="auto"/>
        <w:ind w:firstLine="567"/>
        <w:jc w:val="both"/>
        <w:rPr>
          <w:sz w:val="28"/>
          <w:szCs w:val="28"/>
          <w:shd w:val="clear" w:color="auto" w:fill="FFFFFF"/>
        </w:rPr>
      </w:pPr>
    </w:p>
    <w:p>
      <w:pPr>
        <w:pStyle w:val="NormalWeb"/>
        <w:spacing w:before="0" w:beforeAutospacing="0" w:after="0" w:afterAutospacing="0" w:line="264" w:lineRule="auto"/>
        <w:jc w:val="center"/>
        <w:rPr>
          <w:rFonts w:eastAsiaTheme="minorHAnsi"/>
          <w:b/>
          <w:sz w:val="28"/>
          <w:szCs w:val="28"/>
        </w:rPr>
      </w:pPr>
      <w:r>
        <w:rPr>
          <w:rFonts w:eastAsiaTheme="minorHAnsi"/>
          <w:b/>
          <w:sz w:val="28"/>
          <w:szCs w:val="28"/>
        </w:rPr>
        <w:t>Phần IV</w:t>
      </w:r>
    </w:p>
    <w:p>
      <w:pPr>
        <w:pStyle w:val="NormalWeb"/>
        <w:spacing w:before="0" w:beforeAutospacing="0" w:after="0" w:afterAutospacing="0" w:line="264" w:lineRule="auto"/>
        <w:jc w:val="center"/>
        <w:rPr>
          <w:rFonts w:eastAsiaTheme="minorHAnsi"/>
          <w:b/>
          <w:sz w:val="28"/>
          <w:szCs w:val="28"/>
        </w:rPr>
      </w:pPr>
      <w:r>
        <w:rPr>
          <w:rFonts w:eastAsiaTheme="minorHAnsi"/>
          <w:b/>
          <w:sz w:val="28"/>
          <w:szCs w:val="28"/>
        </w:rPr>
        <w:t>TỔ CHỨC THỰC HIỆN</w:t>
      </w:r>
    </w:p>
    <w:p>
      <w:pPr>
        <w:pStyle w:val="NormalWeb"/>
        <w:spacing w:before="0" w:beforeAutospacing="0" w:after="0" w:afterAutospacing="0" w:line="264" w:lineRule="auto"/>
        <w:ind w:firstLine="567"/>
        <w:jc w:val="center"/>
        <w:rPr>
          <w:rFonts w:eastAsiaTheme="minorHAnsi"/>
          <w:sz w:val="28"/>
          <w:szCs w:val="28"/>
        </w:rPr>
      </w:pP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 xml:space="preserve">1. Phòng Văn hoá - Thông tin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thành lập Ban chỉ đạo thực hiện Đề án; chủ trì theo dõi việc triển khai thực hiện Đề án, định kỳ hàng năm đánh giá kết quả thực hiện, đồng thời đề xuất điều chỉnh các giải pháp, mục tiêu phù hợp với tình hình thực tế và yêu cầu phát triển theo từng giai đoạn.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lastRenderedPageBreak/>
        <w:t xml:space="preserve">- Phối hợp với các phòng, ngành, địa phương tham mưu đề xuất quy hoạch, đầu tư xây dựng kết cấu hạ tầng, phát triển các sản phẩm, dịch vụ du lịch, </w:t>
      </w:r>
      <w:r>
        <w:rPr>
          <w:rFonts w:eastAsiaTheme="minorHAnsi"/>
          <w:spacing w:val="-4"/>
          <w:sz w:val="28"/>
          <w:szCs w:val="28"/>
        </w:rPr>
        <w:t xml:space="preserve">đẩy mạnh công tác tuyên truyền thu hút đầu tư, công tác tuyên truyền quảng bá </w:t>
      </w:r>
      <w:r>
        <w:rPr>
          <w:rFonts w:eastAsiaTheme="minorHAnsi"/>
          <w:sz w:val="28"/>
          <w:szCs w:val="28"/>
        </w:rPr>
        <w:t xml:space="preserve">các tiềm năng, thế mạnh, các đặc trưng văn hóa của địa phương để thu hút khách du lịch; </w:t>
      </w:r>
      <w:r>
        <w:rPr>
          <w:rFonts w:eastAsiaTheme="minorHAnsi"/>
          <w:spacing w:val="-2"/>
          <w:sz w:val="28"/>
          <w:szCs w:val="28"/>
          <w:lang w:val="vi-VN"/>
        </w:rPr>
        <w:t xml:space="preserve">tổ chức các </w:t>
      </w:r>
      <w:r>
        <w:rPr>
          <w:rFonts w:eastAsiaTheme="minorHAnsi"/>
          <w:spacing w:val="-2"/>
          <w:sz w:val="28"/>
          <w:szCs w:val="28"/>
        </w:rPr>
        <w:t>H</w:t>
      </w:r>
      <w:r>
        <w:rPr>
          <w:rFonts w:eastAsiaTheme="minorHAnsi"/>
          <w:spacing w:val="-2"/>
          <w:sz w:val="28"/>
          <w:szCs w:val="28"/>
          <w:lang w:val="vi-VN"/>
        </w:rPr>
        <w:t>ội nghị</w:t>
      </w:r>
      <w:r>
        <w:rPr>
          <w:rFonts w:eastAsiaTheme="minorHAnsi"/>
          <w:spacing w:val="-2"/>
          <w:sz w:val="28"/>
          <w:szCs w:val="28"/>
        </w:rPr>
        <w:t xml:space="preserve"> xúc tiến đầu tư du lịch; c</w:t>
      </w:r>
      <w:r>
        <w:rPr>
          <w:rFonts w:eastAsiaTheme="minorHAnsi"/>
          <w:sz w:val="28"/>
          <w:szCs w:val="28"/>
        </w:rPr>
        <w:t>hỉ đạo tổ chức các sự kiện văn hóa, thể thao, lễ hội, du lịch nhằm thu hút du khách tham quan; tổ chức đoàn học tập kinh nghiệm phát triển du lịch của các địa phương trong và ngoại tỉnh; hàng năm xây dựng kế hoạch tổ chức các lớp tập huấn, bồi dưỡng kiến thức nghiệp vụ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Hướng dẫn phát triển các mô hình du lịch cộng đồng, hô hình dịch vụ lưu trú du lịch homestay; xây dựng quy chế quản lý du lịch trên địa bàn huyện; - Thực hiện tốt công tác quản lý, phát triển du lịch gắn với công tác bảo tồn, phát huy giá trị các di tích lịch sử văn hóa, danh làm thắng cảnh và di sản văn hóa phi vật thể trên địa bàn huyện đảm bảo theo đúng các quan điểm, định hướng phát triển và phù hợp với các quy định của pháp luật.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Đề nghị các cấp có thẩm quyền ra các quyết định công nhận các điểm du lịch địa phương; đề xuất tăng cường công tác quản lý môi trường du lịch văn minh, thân thiện, an toàn.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Phối hợp liên ngành tổ chức kiểm tra, giám sát các hoạt động du lịch trên địa bàn huyện</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 xml:space="preserve">2. Phòng Tài chính - Kế hoạch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Trên cơ sở Đề án được ban hành, hàng năm tham mưu cân đối ngân sách, bố trí nguồn kinh phí thực hiện đề án; ưu tiên phân bổ ngân sách cho các hoạt động du lịch theo kế hoạch năm và giai đoạn.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Chủ trì, phối hợp với phòng Văn hóa và Thông tin, các đơn vị có liên quan thẩm định kinh phí cho các dự án đầu tư phát triển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UBND huyện thực hiện chức năng quản lý đăng ký kinh doanh, quản lý doanh nghiệp; hỗ trợ về mặt thủ tục hành chính, tạo thuận lợi cho cá nhân, tổ chức đăng ký kinh doanh, cung cấp các dịch vụ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Tham mưu kế hoạch kêu gọi, xúc tiến đầu tư và xây dựng các chính sách ưu đãi cho các dự án du lịch về đầu tư trên địa bàn.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Chủ trì, phối hợp với Phòng VHTT, Phòng Nội vụ tổ chức kiểm tra việc quản lý và sử dụng nguồn thu tại các di tích, bảo đảm công khai, minh bạch, đúng mục đích.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 xml:space="preserve">3. Phòng Kinh tế - Hạ tầng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Chủ trì, phối hợp với phòng Văn hóa và Thông tin, các đơn vị có liên quan tham mưu UBND huyện thực hiện rà soát, đề xuất quy hoạch tổng thể phát triển hạ tầng, cảnh quan du lịch, đô thị, xây dựng tuyến phố đi bộ, chợ đêm, trang trí điện sáng cầu Linh Cảm và Cầu chợ thượng; tổ chức hội chợ, xây dựng và quảng bá thương hiệu các sản phẩm chủ lực.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Thẩm định các dự án đầu tư phát triển du lịch; hướng dẫn, khuyến khích người dân, doanh nghiệp, tham gia kinh doanh các dịch vụ thương mại bán lẻ, sản </w:t>
      </w:r>
      <w:r>
        <w:rPr>
          <w:rFonts w:eastAsiaTheme="minorHAnsi"/>
          <w:sz w:val="28"/>
          <w:szCs w:val="28"/>
        </w:rPr>
        <w:lastRenderedPageBreak/>
        <w:t>xuất hàng thủ công truyền thống làm sản phẩm lưu niệm, bán đặc sản địa phương phục vụ khách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hồ sơ cấp phép xây dựng bến thủy nội địa; quy hoạch xây dựng 1 - 2 bãi tắm Sông La cho du khách; hướng dẫn các hộ dân kinh doanh các loại phương tiện dịch vụ du lịch hoàn thiện thủ tục hồ sơ cấp phép.</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4. Phòng Tài nguyên - Môi trường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Tăng cường công tác quản lý nhà nước đối với tài nguyên và môi trường trong các hoạt động du lịch; tham mưu kế hoạch, phương án sử dụng tài nguyên phục vụ các dự án phát triển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Phối hợp với Phòng Văn hóa và Thông tin, các đơn vị liên quan thẩm định các dự án đầu tư du lịch; tham mưu chuyển đổi mục đích sử dụng đất hoặc điều chỉnh quy hoạch sử dụng đất phục vụ phát triển du lịch; hỗ trợ doanh nghiệp, người dân đối với các thủ tục liên quan đến cấp giấy chứng nhận quyền sử dụng đất, giao đất, cho thuê đất, thu hồi đất và giải phóng mặt bằng, giấy phép đảm bảo môi trường..., tuyên truyền cho người dân, doanh nghiệp, khách du lịch về ý thức bảo vệ tài nguyên và môi trường; xây dựng kế hoạch, phương án bảo vệ môi trường, xử lý rác thải, nước thải, đáp ứng yêu cầu phát triển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5. Phòng Nông nghiệp - Phát triển nông thôn; Văn phòng điều phối XD NTM</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Lồng ghép các Chương trình mục tiêu quốc gia xây dựng nông thôn mới và Chương trình phát triển du lịch nông thôn trong xây dựng nông thôn mới với kế hoạch phát triển du lịch huyện; đảm bảo sử dụng có hiệu quả các nguồn lực vốn hỗ trợ từ các Chương trình đối với cả lĩnh vực nông nghiệp và du lịch của huyện.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Phối hợp với Phòng Văn hóa và Thông tin khảo sát một số trang trại nông nghiệp, vườn cây ăn quả, khu vực nông thôn có tiềm năng phát triển du lịch; khuyến khích, hỗ trợ các hộ dân phát triển du lịch theo mô hình kinh tế trang trại (farmstay), nhà vườn (gardenstay) và du lịch cộng đồng (homestay).</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Khuyến khích, hỗ trợ các hộ dân, hợp tác xã nông nghiệp phát triển các sản phẩm nông nghiệp sạch, nông nghiệp hữu cơ, sản phẩm đạt chuẩn OCOP, VietGAP, cung cấp cho chuỗi nhà hàng, khách sạn và bán cho khách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Hướng dẫn các địa phương xây dựng các khu dân cư kiểu mẫu, vườn mẫu, một số tuyến đường  xanh, sạch, đẹp phục vụ tham quan, trải nghiệm mô hình xây dựng nông thôn mới.</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các phương án phòng chống thiên tai, tìm kiếm, cứu hộ liên quan đến hoạt động du lịch trên địa bàn</w:t>
      </w:r>
      <w:r>
        <w:rPr>
          <w:rFonts w:eastAsiaTheme="minorHAnsi"/>
          <w:sz w:val="28"/>
          <w:szCs w:val="28"/>
          <w:lang w:val="vi-VN"/>
        </w:rPr>
        <w:t>.</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6. Phòng Nội vụ</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Chủ trì, phối hợp với các phòng, ban, ngành, địa phương xây dựng tiêu chuẩn, quy trình tuyển dụng phát triển nguồn nhân lực trong lĩnh vực du lịch, hàng năm xây dựng kế hoạch tổ chức các lớp đào tạo, bồi dưỡng, tập huấn nâng cao chất lượng cho đội ngũ cán bộ, công chức làm công tác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làm tốt công tác quản lý nhà nước về tôn giáo, tín ngưỡng trên địa bàn.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lastRenderedPageBreak/>
        <w:t xml:space="preserve">- Tham mưu tuyển dụng 01 viên chức phụ trách lĩnh vực du lịch tại Trung tâm Văn hóa - Truyền thông huyện. </w:t>
      </w:r>
    </w:p>
    <w:p>
      <w:pPr>
        <w:pStyle w:val="NormalWeb"/>
        <w:spacing w:before="0" w:beforeAutospacing="0" w:after="0" w:afterAutospacing="0" w:line="264" w:lineRule="auto"/>
        <w:ind w:firstLine="567"/>
        <w:jc w:val="both"/>
        <w:rPr>
          <w:rFonts w:eastAsiaTheme="minorHAnsi"/>
          <w:b/>
          <w:sz w:val="28"/>
          <w:szCs w:val="28"/>
          <w:lang w:val="vi-VN"/>
        </w:rPr>
      </w:pPr>
      <w:r>
        <w:rPr>
          <w:rFonts w:eastAsiaTheme="minorHAnsi"/>
          <w:b/>
          <w:sz w:val="28"/>
          <w:szCs w:val="28"/>
        </w:rPr>
        <w:t>7. Phòng Lao động - TBXH</w:t>
      </w:r>
      <w:r>
        <w:rPr>
          <w:rFonts w:eastAsiaTheme="minorHAnsi"/>
          <w:b/>
          <w:sz w:val="28"/>
          <w:szCs w:val="28"/>
          <w:lang w:val="vi-VN"/>
        </w:rPr>
        <w:t xml:space="preserve">; </w:t>
      </w:r>
      <w:r>
        <w:rPr>
          <w:b/>
          <w:bCs/>
          <w:sz w:val="28"/>
          <w:szCs w:val="28"/>
        </w:rPr>
        <w:t>Trung tâm GDTX-GDNN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Chủ trì, phối hợp với các phòng, ban, ngành, địa phương trong công tác tổ chức đào tạo dạy nghề phục vụ phát triển dịch vụ du lịch.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8. Ban Quản lý dự án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Tham mưu UBND huyện xem xét, đầu tư xây dựng các hạng mục, công trình thuộc các danh mục trong Đề án đảm bảo quy trình, tiến độ thời gian.</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9. Văn phòng HĐND-UBND huyện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Phối hợp với các phòng, ban, ngành tham mưu UBND huyện ban hành các văn bản lãnh đạo, chỉ đạo triển khai thực hiện phát triển du lịch trên địa bàn huyện.</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10. Phòng giáo dục &amp; Đào tạo</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Chủ trì, phối hợp với các phòng, ban, ngành, địa phương xây dựng kế hoạch đưa dân ca Ví, Dặm Nghệ Tĩnh vào truyền dạy cho học sinh; chỉ đạo các cấp học trên địa bàn tổ chức các buổi học ngoại khóa, các buổi dã ngoại để tăng cường công tác tuyên truyền, giáo dục tình yêu quê hương, đất nước, lòng tự hào về truyền thống của cha ông; đồng thời tìm hiểu về các di tích, danh thắng, các danh nhân đã làm rạng danh mảnh đất và con người Đức Thọ.</w:t>
      </w:r>
    </w:p>
    <w:p>
      <w:pPr>
        <w:spacing w:line="264" w:lineRule="auto"/>
        <w:ind w:firstLine="567"/>
        <w:jc w:val="both"/>
        <w:rPr>
          <w:b/>
          <w:bCs/>
          <w:sz w:val="28"/>
          <w:szCs w:val="28"/>
          <w:lang w:val="vi-VN"/>
        </w:rPr>
      </w:pPr>
      <w:r>
        <w:rPr>
          <w:b/>
          <w:bCs/>
          <w:sz w:val="28"/>
          <w:szCs w:val="28"/>
          <w:lang w:val="vi-VN"/>
        </w:rPr>
        <w:t>1</w:t>
      </w:r>
      <w:r>
        <w:rPr>
          <w:b/>
          <w:bCs/>
          <w:sz w:val="28"/>
          <w:szCs w:val="28"/>
        </w:rPr>
        <w:t>1</w:t>
      </w:r>
      <w:r>
        <w:rPr>
          <w:b/>
          <w:bCs/>
          <w:sz w:val="28"/>
          <w:szCs w:val="28"/>
          <w:lang w:val="vi-VN"/>
        </w:rPr>
        <w:t xml:space="preserve">. </w:t>
      </w:r>
      <w:r>
        <w:rPr>
          <w:b/>
          <w:bCs/>
          <w:sz w:val="28"/>
          <w:szCs w:val="28"/>
        </w:rPr>
        <w:t xml:space="preserve">Phòng </w:t>
      </w:r>
      <w:r>
        <w:rPr>
          <w:b/>
          <w:bCs/>
          <w:sz w:val="28"/>
          <w:szCs w:val="28"/>
          <w:lang w:val="vi-VN"/>
        </w:rPr>
        <w:t xml:space="preserve">Y tế </w:t>
      </w:r>
    </w:p>
    <w:p>
      <w:pPr>
        <w:spacing w:line="264" w:lineRule="auto"/>
        <w:ind w:firstLine="567"/>
        <w:jc w:val="both"/>
        <w:rPr>
          <w:sz w:val="28"/>
          <w:szCs w:val="28"/>
        </w:rPr>
      </w:pPr>
      <w:r>
        <w:rPr>
          <w:sz w:val="28"/>
          <w:szCs w:val="28"/>
          <w:lang w:val="vi-VN"/>
        </w:rPr>
        <w:t>Chủ trì</w:t>
      </w:r>
      <w:r>
        <w:rPr>
          <w:sz w:val="28"/>
          <w:szCs w:val="28"/>
        </w:rPr>
        <w:t>,</w:t>
      </w:r>
      <w:r>
        <w:rPr>
          <w:sz w:val="28"/>
          <w:szCs w:val="28"/>
          <w:lang w:val="vi-VN"/>
        </w:rPr>
        <w:t xml:space="preserve"> phối hợp với các </w:t>
      </w:r>
      <w:r>
        <w:rPr>
          <w:sz w:val="28"/>
          <w:szCs w:val="28"/>
        </w:rPr>
        <w:t xml:space="preserve">phòng, ban, </w:t>
      </w:r>
      <w:r>
        <w:rPr>
          <w:sz w:val="28"/>
          <w:szCs w:val="28"/>
          <w:lang w:val="vi-VN"/>
        </w:rPr>
        <w:t>ngành</w:t>
      </w:r>
      <w:r>
        <w:rPr>
          <w:sz w:val="28"/>
          <w:szCs w:val="28"/>
        </w:rPr>
        <w:t>, địa phương thường xuyên</w:t>
      </w:r>
      <w:r>
        <w:rPr>
          <w:sz w:val="28"/>
          <w:szCs w:val="28"/>
          <w:lang w:val="vi-VN"/>
        </w:rPr>
        <w:t xml:space="preserve"> kiểm tra đảm bảo an toàn vệ sinh thực phẩm tại các nhà hàng, các điểm dịch vụ ăn uống phục vụ khách du lịch; xử lý nghiêm các hành vi vi phạm.</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12. Trung tâm Văn hóa, Thể thao và Truyền thông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Chủ trì tham mưu xây dựng các cụm pano tuyên truyền khổ lớn; xây dựng các clip, phóng sự, tin bài ngắn, đăng tải trên Cổng thông tin điện tử huyện, Đài truyền thanh, mạng xã hội, các báo, đài của Trung ương, địa phương… nhằm quảng bá hình ảnh các tiềm năng, điểm đến du lịch Đức Thọ; tổ chức các hoạt động văn hoá, văn nghệ, hội diễn, các giải thể thao, lễ hội truyền thống có quy mô cấp huyện, tỉnh; tổ chức xây dựng và hướng dẫn các Câu lạc bộ Dân ca - Ví, Giặm Nghệ Tĩnh, CLB hát Sắc Bùa hoạt động phát huy hiệu quả; sưu tầm, hướng dẫn, phục dựng hát Ví Sông La. </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Tham mưu tuyển chọn 01 viên chức phụ trách công tác du lịch; tổ chức lựa chọn và bồi dưỡng từ 02 đến 03 viên chức đảm bảo các điều kiện để thực hiện nhiệm vụ hướng dẫn viên du lịch cho các đoàn về tham quan một số di tích LSVH, điểm du lịch của huyện.</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13. Công an huyện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Chủ trì, phối hợp với các phòng, ban, ngành, địa phương xây dựng các phương án bảo đảm an ninh, chính trị, trật tự, an toàn xã hội trong các hoạt động du lịch, hạn chế đẩy lùi các tệ nạn xã hội, đặc biệt là tại các khu, điểm du lịch.</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14. Ban chỉ huy Quân sự huyện</w:t>
      </w:r>
    </w:p>
    <w:p>
      <w:pPr>
        <w:pStyle w:val="NormalWeb"/>
        <w:spacing w:before="0" w:beforeAutospacing="0" w:after="0" w:afterAutospacing="0" w:line="264" w:lineRule="auto"/>
        <w:ind w:firstLine="567"/>
        <w:jc w:val="both"/>
        <w:rPr>
          <w:rFonts w:eastAsiaTheme="minorHAnsi"/>
          <w:sz w:val="28"/>
          <w:szCs w:val="28"/>
        </w:rPr>
      </w:pPr>
      <w:r>
        <w:rPr>
          <w:rFonts w:eastAsiaTheme="minorHAnsi"/>
          <w:spacing w:val="-2"/>
          <w:sz w:val="28"/>
          <w:szCs w:val="28"/>
        </w:rPr>
        <w:t>Tham gia thẩm định các dự án đầu tư du lịch có liên quan đến an ninh, quốc phòng để tăng cường công tác bảo vệ an ninh, quốc phòng gắn với phát triển du lịch.</w:t>
      </w:r>
    </w:p>
    <w:p>
      <w:pPr>
        <w:pStyle w:val="NormalWeb"/>
        <w:spacing w:before="0" w:beforeAutospacing="0" w:after="0" w:afterAutospacing="0" w:line="264" w:lineRule="auto"/>
        <w:ind w:firstLine="567"/>
        <w:jc w:val="both"/>
        <w:rPr>
          <w:rFonts w:eastAsiaTheme="minorHAnsi"/>
          <w:b/>
          <w:spacing w:val="-2"/>
          <w:sz w:val="28"/>
          <w:szCs w:val="28"/>
        </w:rPr>
      </w:pPr>
      <w:r>
        <w:rPr>
          <w:rFonts w:eastAsiaTheme="minorHAnsi"/>
          <w:b/>
          <w:spacing w:val="-2"/>
          <w:sz w:val="28"/>
          <w:szCs w:val="28"/>
        </w:rPr>
        <w:lastRenderedPageBreak/>
        <w:t>15. Đề nghị Ban Tuyên giáo Huyện ủy; UBMTTQ và các tổ chức đoàn thể cấp huyện</w:t>
      </w:r>
    </w:p>
    <w:p>
      <w:pPr>
        <w:pStyle w:val="NormalWeb"/>
        <w:spacing w:before="0" w:beforeAutospacing="0" w:after="0" w:afterAutospacing="0" w:line="264" w:lineRule="auto"/>
        <w:ind w:firstLine="567"/>
        <w:jc w:val="both"/>
        <w:rPr>
          <w:rFonts w:eastAsiaTheme="minorHAnsi"/>
          <w:spacing w:val="-2"/>
          <w:sz w:val="28"/>
          <w:szCs w:val="28"/>
        </w:rPr>
      </w:pPr>
      <w:r>
        <w:rPr>
          <w:rFonts w:eastAsiaTheme="minorHAnsi"/>
          <w:spacing w:val="-2"/>
          <w:sz w:val="28"/>
          <w:szCs w:val="28"/>
        </w:rPr>
        <w:t>- Đề nghị Ban Tuyên giáo Huyện ủy thường xuyên chỉ đạo, định hướng, đôn đốc công tác tuyên truyền, quảng bá hình ảnh về du lịch văn hóa và con người Đức Thọ.</w:t>
      </w:r>
    </w:p>
    <w:p>
      <w:pPr>
        <w:pStyle w:val="NormalWeb"/>
        <w:spacing w:before="0" w:beforeAutospacing="0" w:after="0" w:afterAutospacing="0" w:line="264" w:lineRule="auto"/>
        <w:ind w:firstLine="567"/>
        <w:jc w:val="both"/>
        <w:rPr>
          <w:rFonts w:eastAsiaTheme="minorHAnsi"/>
          <w:spacing w:val="-2"/>
          <w:sz w:val="28"/>
          <w:szCs w:val="28"/>
        </w:rPr>
      </w:pPr>
      <w:r>
        <w:rPr>
          <w:rFonts w:eastAsiaTheme="minorHAnsi"/>
          <w:spacing w:val="-2"/>
          <w:sz w:val="28"/>
          <w:szCs w:val="28"/>
        </w:rPr>
        <w:t xml:space="preserve">- UBMTTQ và các tổ chức đoàn thể cấp huyện: Đẩy mạnh công tác tuyên truyền, vận động Nhân dân thực hiện tốt chủ trương, đường lối của Đảng, chính sách, pháp luật của Nhà nước trong phát triển du lịch gắn với Cuộc vận động "Toàn dân đoàn kết xây dựng đời sống văn hóa”, “Toàn dân rèn luyện thân thể thao gương Bác Hồ vĩ đại”, “Xây dựng nông thôn mới, đô thị văn minh"; nâng cao nhận thức trong việc giữ gìn và phát huy các giá trị văn hóa truyền thống tốt đẹp góp phần thực hiện có hiệu quả Đề án triển du lịch.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16. UBND các xã, thị trấn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Phối hợp với các phòng, ban, ngành khảo sát, bổ sung quy hoạch các điểm du lịch tiềm năng trong quy hoạch chung để quản lý, xúc tiến đầu tư; quản lý tốt các di tích LSVH trên địa bàn; bảo đảm an ninh trật tự, tạo môi trường lành mạnh cho du lịch phát triển; lập phương án thu hút đầu tư du lịch vào địa phương nhằm khai thác tiềm năng lợi thế để phát triển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Có kế hoạch bố trí kinh phí và vận động xã hội hóa để trùng tu tôn tạo các di tích LSVH trên địa bàn, tổ chức tốt các lễ hội quy mô cấp xã; phối hợp tổ chức các lễ hội quy mô cấp tỉnh, huyện.</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Xây dựng kế hoạch chi tiết và tổ chức triển khai, thực hiện Đề án phù hợp với điều kiện kinh tế - xã hội của địa phương;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Nghiên cứu phát triển các sản phẩm du lịch gắn với bảo tồn và phát huy bản sắc văn hóa truyền thống của địa phương; tuyên truyền nâng cao nhận thức về trách nhiệm các tầng lớp nhân dân với việc ứng xử văn hóa trong các hoạt động du lịch, giữ gìn cảnh quan thiên nhiên, bảo vệ môi trường và các di sản văn hóa; xây dựng, khôi phục, bảo tồn nghề thủ công truyền thống.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Vận động nhân dân xây dựng các mô hình nông nghiệp, trang trại, nhà vườn… phát triển kinh tế đồng thời tạo điểm tham quan trải nghiệm du lịch.</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Phối hợp thực hiện tốt công tác đền bù, giải phóng mặt bằng tái định cư cho các hộ gia đình, cá nhân trong khu vực phải di dời nhằm thực hiện có hiệu quả các dự án đầu tư trên địa bàn; xây dựng kế hoạch lồng ghép nguồn vốn hỗ trợ từ các Chương trình, dự án để hỗ trợ, đầu tư, khuyến khích các hộ gia đình, tổ chức cá nhân, doanh nghiệp tham gia phát triển mô hình du lịch cộng đồng.</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17. Các doanh nghiệp, các hợp tác xã, cơ sở kinh doanh dịch vụ</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Tích cực hợp tác, liên kết để tạo ra những sản phẩm du lịch hấp dẫn, đem lại hiệu quả kinh tế cao; mở rộng quy mô, mô hình hoạt động, đoàn kết tương trợ giúp đỡ, hỗ trợ nhau trong kinh doanh; chia sẻ công bằng lợi ích từ du lịch cho các bên tham gia; có ý thức bảo tồn và tôn trọng tài nguyên du lịch tại địa phương.</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lastRenderedPageBreak/>
        <w:t>- Tích cực tham gia các lớp đào tạo, bồi dưỡng, lớp tập huấn và tự học hỏi kinh nghiệm để nâng cao chuyên môn, nghiệp vụ, kỹ năng giao tiếp, ứng xử; khuyến khích cho con, em mình học ngoại ngữ để về phục vụ phát triển du lịch.</w:t>
      </w:r>
    </w:p>
    <w:p>
      <w:pPr>
        <w:pStyle w:val="NormalWeb"/>
        <w:spacing w:before="0" w:beforeAutospacing="0" w:after="0" w:afterAutospacing="0" w:line="264" w:lineRule="auto"/>
        <w:ind w:firstLine="567"/>
        <w:jc w:val="center"/>
        <w:rPr>
          <w:rFonts w:eastAsiaTheme="minorHAnsi"/>
          <w:sz w:val="28"/>
          <w:szCs w:val="28"/>
        </w:rPr>
      </w:pPr>
    </w:p>
    <w:p>
      <w:pPr>
        <w:pStyle w:val="NormalWeb"/>
        <w:spacing w:before="0" w:beforeAutospacing="0" w:after="0" w:afterAutospacing="0" w:line="264" w:lineRule="auto"/>
        <w:jc w:val="center"/>
        <w:rPr>
          <w:rFonts w:eastAsiaTheme="minorHAnsi"/>
          <w:b/>
          <w:sz w:val="28"/>
          <w:szCs w:val="28"/>
        </w:rPr>
      </w:pPr>
      <w:r>
        <w:rPr>
          <w:rFonts w:eastAsiaTheme="minorHAnsi"/>
          <w:b/>
          <w:sz w:val="28"/>
          <w:szCs w:val="28"/>
        </w:rPr>
        <w:t>Phần V</w:t>
      </w:r>
    </w:p>
    <w:p>
      <w:pPr>
        <w:pStyle w:val="NormalWeb"/>
        <w:spacing w:before="0" w:beforeAutospacing="0" w:after="0" w:afterAutospacing="0" w:line="264" w:lineRule="auto"/>
        <w:jc w:val="center"/>
        <w:rPr>
          <w:rFonts w:eastAsiaTheme="minorHAnsi"/>
          <w:b/>
          <w:sz w:val="28"/>
          <w:szCs w:val="28"/>
        </w:rPr>
      </w:pPr>
      <w:r>
        <w:rPr>
          <w:rFonts w:eastAsiaTheme="minorHAnsi"/>
          <w:b/>
          <w:sz w:val="28"/>
          <w:szCs w:val="28"/>
        </w:rPr>
        <w:t>ĐỀ XUẤT, KIẾN NGHỊ</w:t>
      </w:r>
    </w:p>
    <w:p>
      <w:pPr>
        <w:pStyle w:val="NormalWeb"/>
        <w:spacing w:before="0" w:beforeAutospacing="0" w:after="0" w:afterAutospacing="0" w:line="264" w:lineRule="auto"/>
        <w:ind w:firstLine="567"/>
        <w:jc w:val="center"/>
        <w:rPr>
          <w:rFonts w:eastAsiaTheme="minorHAnsi"/>
          <w:b/>
          <w:sz w:val="28"/>
          <w:szCs w:val="28"/>
        </w:rPr>
      </w:pP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1. Đối với UBND tỉnh Hà Tĩnh</w:t>
      </w:r>
    </w:p>
    <w:p>
      <w:pPr>
        <w:spacing w:line="264" w:lineRule="auto"/>
        <w:ind w:firstLine="567"/>
        <w:rPr>
          <w:rFonts w:eastAsiaTheme="minorHAnsi"/>
          <w:sz w:val="28"/>
          <w:szCs w:val="28"/>
        </w:rPr>
      </w:pPr>
      <w:r>
        <w:rPr>
          <w:rFonts w:eastAsiaTheme="minorHAnsi"/>
          <w:sz w:val="28"/>
          <w:szCs w:val="28"/>
        </w:rPr>
        <w:t>- Ưu tiên nguồn vốn từ ngân sách đầu tư xây dựng, nâng cấp kết cấu hạ tầng kết nối các điểm du lịch trên địa bàn; khôi phục bảo tồn và nâng cấp các di tích lịch sử văn hóa, các danh lam thắng cảnh đã được xếp hạng; tập trung đầu tư nâng cấp, mở rộng một số tuyến đường đến điểm du lịch; chỉ đạo các sở ngành hỗ trợ quảng bá, xúc tiến đầu tư phát triển du lịch huyện Đức Thọ, hướng dẫn thủ tục cấp phép dịch vụ du thuyền Sông La.</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Sớm ban hành Đề án trùng tu tôn tạo khu lưu niệm đồng chí Trần Phú; chỉ đạo các ngành xây dựng hồ sơ đề nghị Trung ương công nhận khu lưu niệm đồng chí Trần Phú là di tích Quốc gia đặc biệt.</w:t>
      </w:r>
    </w:p>
    <w:p>
      <w:pPr>
        <w:pStyle w:val="NormalWeb"/>
        <w:spacing w:before="0" w:beforeAutospacing="0" w:after="0" w:afterAutospacing="0" w:line="264" w:lineRule="auto"/>
        <w:ind w:firstLine="567"/>
        <w:jc w:val="both"/>
        <w:rPr>
          <w:rFonts w:eastAsiaTheme="minorHAnsi"/>
          <w:sz w:val="28"/>
          <w:szCs w:val="28"/>
        </w:rPr>
      </w:pPr>
      <w:r>
        <w:rPr>
          <w:rFonts w:eastAsiaTheme="minorHAnsi"/>
          <w:sz w:val="28"/>
          <w:szCs w:val="28"/>
        </w:rPr>
        <w:t xml:space="preserve">- Có chính sách đặc thù hỗ trợ cho các địa phương không có lợi thế về biển, rừng trong phát triển du lịch. </w:t>
      </w:r>
    </w:p>
    <w:p>
      <w:pPr>
        <w:pStyle w:val="NormalWeb"/>
        <w:spacing w:before="0" w:beforeAutospacing="0" w:after="0" w:afterAutospacing="0" w:line="264" w:lineRule="auto"/>
        <w:ind w:firstLine="567"/>
        <w:jc w:val="both"/>
        <w:rPr>
          <w:rFonts w:eastAsiaTheme="minorHAnsi"/>
          <w:b/>
          <w:sz w:val="28"/>
          <w:szCs w:val="28"/>
        </w:rPr>
      </w:pPr>
      <w:r>
        <w:rPr>
          <w:rFonts w:eastAsiaTheme="minorHAnsi"/>
          <w:b/>
          <w:sz w:val="28"/>
          <w:szCs w:val="28"/>
        </w:rPr>
        <w:t>2. Đối với Sở VHTT-DL Hà Tĩnh</w:t>
      </w:r>
    </w:p>
    <w:p>
      <w:pPr>
        <w:pStyle w:val="NormalWeb"/>
        <w:spacing w:before="0" w:beforeAutospacing="0" w:after="0" w:afterAutospacing="0" w:line="264" w:lineRule="auto"/>
        <w:ind w:firstLine="567"/>
        <w:jc w:val="both"/>
        <w:rPr>
          <w:rFonts w:eastAsiaTheme="minorHAnsi"/>
          <w:spacing w:val="-4"/>
          <w:sz w:val="28"/>
          <w:szCs w:val="28"/>
        </w:rPr>
      </w:pPr>
      <w:r>
        <w:rPr>
          <w:rFonts w:eastAsiaTheme="minorHAnsi"/>
          <w:spacing w:val="-4"/>
          <w:sz w:val="28"/>
          <w:szCs w:val="28"/>
        </w:rPr>
        <w:t>- Hỗ trợ công tác giới thiệu, quảng bá về phát triển du lịch của huyện Đức Thọ; đề xuất tỉnh công nhận một số điểm du lịch cấp tỉnh.</w:t>
      </w:r>
    </w:p>
    <w:p>
      <w:pPr>
        <w:pStyle w:val="NormalWeb"/>
        <w:spacing w:before="0" w:beforeAutospacing="0" w:after="0" w:afterAutospacing="0" w:line="264" w:lineRule="auto"/>
        <w:ind w:firstLine="567"/>
        <w:jc w:val="both"/>
        <w:rPr>
          <w:rFonts w:eastAsiaTheme="minorHAnsi"/>
          <w:spacing w:val="-4"/>
          <w:sz w:val="28"/>
          <w:szCs w:val="28"/>
        </w:rPr>
      </w:pPr>
      <w:r>
        <w:rPr>
          <w:rFonts w:eastAsiaTheme="minorHAnsi"/>
          <w:spacing w:val="-4"/>
          <w:sz w:val="28"/>
          <w:szCs w:val="28"/>
        </w:rPr>
        <w:t>- Hỗ trợ công tác đào tạo cán bộ đội ngủ quản lý về công tác du lịch; cử các chuyên gia, tập huấn hướng dẫn cho cộng đồng dân cư tham gia các hoạt động du lịch trong khai thác du lịch dựa vào cộng đồng.</w:t>
      </w:r>
    </w:p>
    <w:p>
      <w:pPr>
        <w:pStyle w:val="NormalWeb"/>
        <w:spacing w:before="0" w:beforeAutospacing="0" w:after="0" w:afterAutospacing="0" w:line="264" w:lineRule="auto"/>
        <w:ind w:firstLine="567"/>
        <w:jc w:val="both"/>
        <w:rPr>
          <w:rFonts w:eastAsiaTheme="minorHAnsi"/>
          <w:spacing w:val="-4"/>
          <w:sz w:val="28"/>
          <w:szCs w:val="28"/>
        </w:rPr>
      </w:pPr>
      <w:r>
        <w:rPr>
          <w:rFonts w:eastAsiaTheme="minorHAnsi"/>
          <w:spacing w:val="-4"/>
          <w:sz w:val="28"/>
          <w:szCs w:val="28"/>
        </w:rPr>
        <w:t>- Tích cực lồng ghép các chương trình, các dự án thuộc lĩnh vực ngành với phát triển du lịch để huyện từng bước tháo gỡ khó khăn, huy động được nguồn vốn thúc đẩy phát triển du lịch tương xứng với tiềm năng, thế mạnh của huyện.</w:t>
      </w:r>
    </w:p>
    <w:p>
      <w:pPr>
        <w:pStyle w:val="NormalWeb"/>
        <w:spacing w:before="0" w:beforeAutospacing="0" w:after="0" w:afterAutospacing="0" w:line="264" w:lineRule="auto"/>
        <w:ind w:firstLine="567"/>
        <w:jc w:val="both"/>
        <w:rPr>
          <w:rFonts w:eastAsiaTheme="minorHAnsi"/>
          <w:spacing w:val="-6"/>
          <w:sz w:val="28"/>
          <w:szCs w:val="28"/>
        </w:rPr>
      </w:pPr>
      <w:r>
        <w:rPr>
          <w:rFonts w:eastAsiaTheme="minorHAnsi"/>
          <w:spacing w:val="-6"/>
          <w:sz w:val="28"/>
          <w:szCs w:val="28"/>
        </w:rPr>
        <w:t xml:space="preserve">- Tạo điều kiện để huyện tiếp cận với các doanh nghiệp, công ty lữ hành, các tổ chức phi chính phủ… trong việc thực hiện các chương trình, dự án về phát triển các loại hình du lịch trển địa bàn, trong đó tập trung vào hai loại hình </w:t>
      </w:r>
      <w:r>
        <w:rPr>
          <w:rFonts w:eastAsiaTheme="minorHAnsi"/>
          <w:i/>
          <w:spacing w:val="-6"/>
          <w:sz w:val="28"/>
          <w:szCs w:val="28"/>
        </w:rPr>
        <w:t>(du lịch sinh thái, du lịch dựa vào cộng đồng)</w:t>
      </w:r>
    </w:p>
    <w:p>
      <w:pPr>
        <w:pStyle w:val="NormalWeb"/>
        <w:spacing w:before="0" w:beforeAutospacing="0" w:after="0" w:afterAutospacing="0" w:line="264" w:lineRule="auto"/>
        <w:ind w:firstLine="567"/>
        <w:jc w:val="both"/>
        <w:rPr>
          <w:rFonts w:eastAsiaTheme="minorHAnsi"/>
          <w:spacing w:val="-6"/>
          <w:sz w:val="28"/>
          <w:szCs w:val="28"/>
        </w:rPr>
      </w:pPr>
      <w:r>
        <w:rPr>
          <w:rFonts w:eastAsiaTheme="minorHAnsi"/>
          <w:spacing w:val="-6"/>
          <w:sz w:val="28"/>
          <w:szCs w:val="28"/>
        </w:rPr>
        <w:t>Trên đây là Đề án phát triển du lịch huyện Đức Thọ giai đoạn 2025 - 2030, định hướng đến năm 2035, đề nghị Ban Tuyên giáo huyện ủy, UBMTTQ, các tổ chức đoàn thể phối hợp thực hiện. Yêu cầu phòng, ban, ngành, địa phương nghiêm túc tổ chức thực hiện, báo cáo định kỳ việc triển khai thực hiện Đề án về UBND huyện (qua Phòng Văn hóa - Thông tin) tổng hợp trước ngày 12 hàng quý./</w:t>
      </w:r>
    </w:p>
    <w:p>
      <w:pPr>
        <w:pStyle w:val="NormalWeb"/>
        <w:spacing w:before="0" w:beforeAutospacing="0" w:after="0" w:afterAutospacing="0" w:line="264" w:lineRule="auto"/>
        <w:ind w:firstLine="567"/>
        <w:jc w:val="both"/>
        <w:rPr>
          <w:rFonts w:eastAsiaTheme="minorHAnsi"/>
          <w:color w:val="00B0F0"/>
          <w:spacing w:val="-6"/>
          <w:sz w:val="28"/>
          <w:szCs w:val="28"/>
        </w:rPr>
      </w:pPr>
    </w:p>
    <w:p>
      <w:pPr>
        <w:pStyle w:val="NormalWeb"/>
        <w:spacing w:before="0" w:beforeAutospacing="0" w:after="0" w:afterAutospacing="0" w:line="380" w:lineRule="exact"/>
        <w:ind w:firstLine="567"/>
        <w:jc w:val="both"/>
        <w:rPr>
          <w:rFonts w:eastAsiaTheme="minorHAnsi"/>
          <w:b/>
          <w:spacing w:val="-6"/>
          <w:sz w:val="28"/>
          <w:szCs w:val="28"/>
        </w:rPr>
      </w:pPr>
      <w:r>
        <w:rPr>
          <w:rFonts w:eastAsiaTheme="minorHAnsi"/>
          <w:b/>
          <w:spacing w:val="-6"/>
          <w:sz w:val="28"/>
          <w:szCs w:val="28"/>
        </w:rPr>
        <w:t xml:space="preserve">                                                                  ỦY BAN NHÂN DÂN HUYỆN</w:t>
      </w:r>
    </w:p>
    <w:p>
      <w:pPr>
        <w:pStyle w:val="NormalWeb"/>
        <w:spacing w:before="0" w:beforeAutospacing="0" w:after="0" w:afterAutospacing="0" w:line="380" w:lineRule="exact"/>
        <w:ind w:firstLine="567"/>
        <w:jc w:val="both"/>
        <w:rPr>
          <w:rFonts w:eastAsiaTheme="minorHAnsi"/>
          <w:color w:val="00B0F0"/>
          <w:spacing w:val="-6"/>
          <w:sz w:val="28"/>
          <w:szCs w:val="28"/>
        </w:rPr>
      </w:pPr>
    </w:p>
    <w:p>
      <w:pPr>
        <w:pStyle w:val="NormalWeb"/>
        <w:spacing w:before="0" w:beforeAutospacing="0" w:after="0" w:afterAutospacing="0" w:line="380" w:lineRule="exact"/>
        <w:ind w:firstLine="567"/>
        <w:jc w:val="both"/>
        <w:rPr>
          <w:rFonts w:eastAsiaTheme="minorHAnsi"/>
          <w:color w:val="00B0F0"/>
          <w:spacing w:val="-6"/>
          <w:sz w:val="28"/>
          <w:szCs w:val="28"/>
        </w:rPr>
      </w:pPr>
    </w:p>
    <w:p>
      <w:pPr>
        <w:pStyle w:val="NormalWeb"/>
        <w:spacing w:before="0" w:beforeAutospacing="0" w:after="0" w:afterAutospacing="0" w:line="380" w:lineRule="exact"/>
        <w:ind w:firstLine="567"/>
        <w:jc w:val="both"/>
        <w:rPr>
          <w:rFonts w:eastAsiaTheme="minorHAnsi"/>
          <w:color w:val="00B0F0"/>
          <w:spacing w:val="-6"/>
          <w:sz w:val="28"/>
          <w:szCs w:val="28"/>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pPr>
    </w:p>
    <w:p>
      <w:pPr>
        <w:pStyle w:val="NormalWeb"/>
        <w:spacing w:before="0" w:beforeAutospacing="0" w:after="0" w:afterAutospacing="0" w:line="380" w:lineRule="exact"/>
        <w:ind w:firstLine="567"/>
        <w:jc w:val="both"/>
        <w:rPr>
          <w:rFonts w:eastAsiaTheme="minorHAnsi"/>
          <w:color w:val="00B0F0"/>
          <w:spacing w:val="-6"/>
        </w:rPr>
        <w:sectPr>
          <w:headerReference w:type="default" r:id="rId9"/>
          <w:headerReference w:type="first" r:id="rId10"/>
          <w:pgSz w:w="11907" w:h="16840" w:code="9"/>
          <w:pgMar w:top="682" w:right="851" w:bottom="851" w:left="1701" w:header="426" w:footer="720" w:gutter="0"/>
          <w:cols w:space="720"/>
          <w:titlePg/>
          <w:docGrid w:linePitch="360"/>
        </w:sectPr>
      </w:pPr>
    </w:p>
    <w:p>
      <w:pPr>
        <w:ind w:firstLine="567"/>
        <w:jc w:val="center"/>
        <w:rPr>
          <w:b/>
          <w:bCs/>
          <w:iCs/>
          <w:sz w:val="28"/>
          <w:szCs w:val="28"/>
        </w:rPr>
      </w:pPr>
      <w:r>
        <w:rPr>
          <w:b/>
          <w:bCs/>
          <w:iCs/>
          <w:sz w:val="28"/>
          <w:szCs w:val="28"/>
        </w:rPr>
        <w:lastRenderedPageBreak/>
        <w:t>PHỤ LỤC</w:t>
      </w:r>
    </w:p>
    <w:p>
      <w:pPr>
        <w:widowControl w:val="0"/>
        <w:shd w:val="clear" w:color="auto" w:fill="FFFFFF"/>
        <w:jc w:val="center"/>
        <w:rPr>
          <w:b/>
          <w:bCs/>
          <w:iCs/>
          <w:sz w:val="28"/>
          <w:szCs w:val="28"/>
        </w:rPr>
      </w:pPr>
      <w:r>
        <w:rPr>
          <w:b/>
          <w:bCs/>
          <w:iCs/>
          <w:sz w:val="28"/>
          <w:szCs w:val="28"/>
        </w:rPr>
        <w:t>Danh mục, kinh phí và lộ trình triển khai thực hiện Đề án</w:t>
      </w:r>
    </w:p>
    <w:p>
      <w:pPr>
        <w:widowControl w:val="0"/>
        <w:shd w:val="clear" w:color="auto" w:fill="FFFFFF"/>
        <w:jc w:val="center"/>
        <w:rPr>
          <w:rFonts w:eastAsia="Arial"/>
          <w:b/>
          <w:spacing w:val="-2"/>
          <w:sz w:val="28"/>
          <w:szCs w:val="28"/>
        </w:rPr>
      </w:pPr>
      <w:r>
        <w:rPr>
          <w:rFonts w:eastAsia="Arial"/>
          <w:b/>
          <w:spacing w:val="-2"/>
          <w:sz w:val="28"/>
          <w:szCs w:val="28"/>
        </w:rPr>
        <w:t>phát triển du lịch huyện Đức Thọ giai đoạn 2024 - 2025, tầm nhìn đến năm 2030</w:t>
      </w:r>
    </w:p>
    <w:p>
      <w:pPr>
        <w:ind w:firstLine="567"/>
        <w:jc w:val="center"/>
        <w:rPr>
          <w:rFonts w:ascii="TimesNewRomanPSMT" w:hAnsi="TimesNewRomanPSMT"/>
          <w:b/>
          <w:sz w:val="28"/>
          <w:szCs w:val="28"/>
        </w:rPr>
      </w:pPr>
    </w:p>
    <w:tbl>
      <w:tblPr>
        <w:tblStyle w:val="TableGrid"/>
        <w:tblW w:w="16161" w:type="dxa"/>
        <w:tblInd w:w="-176" w:type="dxa"/>
        <w:tblLayout w:type="fixed"/>
        <w:tblLook w:val="04A0" w:firstRow="1" w:lastRow="0" w:firstColumn="1" w:lastColumn="0" w:noHBand="0" w:noVBand="1"/>
      </w:tblPr>
      <w:tblGrid>
        <w:gridCol w:w="533"/>
        <w:gridCol w:w="5671"/>
        <w:gridCol w:w="1417"/>
        <w:gridCol w:w="1027"/>
        <w:gridCol w:w="992"/>
        <w:gridCol w:w="851"/>
        <w:gridCol w:w="992"/>
        <w:gridCol w:w="1999"/>
        <w:gridCol w:w="2679"/>
      </w:tblGrid>
      <w:tr>
        <w:tc>
          <w:tcPr>
            <w:tcW w:w="533" w:type="dxa"/>
            <w:vMerge w:val="restart"/>
            <w:shd w:val="clear" w:color="auto" w:fill="D9D9D9" w:themeFill="background1" w:themeFillShade="D9"/>
            <w:vAlign w:val="center"/>
          </w:tcPr>
          <w:p>
            <w:pPr>
              <w:pStyle w:val="NormalWeb"/>
              <w:spacing w:before="0" w:beforeAutospacing="0" w:after="0" w:afterAutospacing="0"/>
              <w:ind w:right="-108"/>
              <w:jc w:val="center"/>
              <w:rPr>
                <w:rFonts w:eastAsiaTheme="minorHAnsi"/>
                <w:b/>
                <w:spacing w:val="-6"/>
              </w:rPr>
            </w:pPr>
            <w:r>
              <w:rPr>
                <w:rFonts w:ascii="TimesNewRomanPSMT" w:hAnsi="TimesNewRomanPSMT"/>
                <w:b/>
                <w:sz w:val="8"/>
                <w:szCs w:val="28"/>
              </w:rPr>
              <w:t>[</w:t>
            </w:r>
            <w:r>
              <w:rPr>
                <w:rFonts w:eastAsiaTheme="minorHAnsi"/>
                <w:b/>
                <w:spacing w:val="-6"/>
              </w:rPr>
              <w:t>TT</w:t>
            </w:r>
          </w:p>
        </w:tc>
        <w:tc>
          <w:tcPr>
            <w:tcW w:w="5671" w:type="dxa"/>
            <w:vMerge w:val="restart"/>
            <w:shd w:val="clear" w:color="auto" w:fill="D9D9D9" w:themeFill="background1" w:themeFillShade="D9"/>
            <w:vAlign w:val="center"/>
          </w:tcPr>
          <w:p>
            <w:pPr>
              <w:pStyle w:val="NormalWeb"/>
              <w:spacing w:before="0" w:beforeAutospacing="0" w:after="0" w:afterAutospacing="0"/>
              <w:ind w:right="-108"/>
              <w:jc w:val="center"/>
              <w:rPr>
                <w:rFonts w:eastAsiaTheme="minorHAnsi"/>
                <w:b/>
                <w:spacing w:val="-6"/>
              </w:rPr>
            </w:pPr>
            <w:r>
              <w:rPr>
                <w:rFonts w:eastAsiaTheme="minorHAnsi"/>
                <w:b/>
                <w:spacing w:val="-6"/>
              </w:rPr>
              <w:t>Nội dung thực hiện</w:t>
            </w:r>
          </w:p>
        </w:tc>
        <w:tc>
          <w:tcPr>
            <w:tcW w:w="1417" w:type="dxa"/>
            <w:vMerge w:val="restart"/>
            <w:shd w:val="clear" w:color="auto" w:fill="D9D9D9" w:themeFill="background1" w:themeFillShade="D9"/>
            <w:vAlign w:val="center"/>
          </w:tcPr>
          <w:p>
            <w:pPr>
              <w:pStyle w:val="NormalWeb"/>
              <w:spacing w:before="0" w:beforeAutospacing="0" w:after="0" w:afterAutospacing="0"/>
              <w:jc w:val="center"/>
              <w:rPr>
                <w:rFonts w:eastAsiaTheme="minorHAnsi"/>
                <w:b/>
                <w:spacing w:val="-6"/>
              </w:rPr>
            </w:pPr>
            <w:r>
              <w:rPr>
                <w:rFonts w:eastAsiaTheme="minorHAnsi"/>
                <w:b/>
                <w:spacing w:val="-6"/>
              </w:rPr>
              <w:t xml:space="preserve">Tổng </w:t>
            </w:r>
          </w:p>
          <w:p>
            <w:pPr>
              <w:pStyle w:val="NormalWeb"/>
              <w:spacing w:before="0" w:beforeAutospacing="0" w:after="0" w:afterAutospacing="0"/>
              <w:jc w:val="center"/>
              <w:rPr>
                <w:rFonts w:eastAsiaTheme="minorHAnsi"/>
                <w:b/>
                <w:spacing w:val="-6"/>
              </w:rPr>
            </w:pPr>
            <w:r>
              <w:rPr>
                <w:rFonts w:eastAsiaTheme="minorHAnsi"/>
                <w:b/>
                <w:spacing w:val="-6"/>
              </w:rPr>
              <w:t xml:space="preserve">kinh phí </w:t>
            </w:r>
          </w:p>
          <w:p>
            <w:pPr>
              <w:pStyle w:val="NormalWeb"/>
              <w:spacing w:before="0" w:beforeAutospacing="0" w:after="0" w:afterAutospacing="0"/>
              <w:jc w:val="center"/>
              <w:rPr>
                <w:rFonts w:eastAsiaTheme="minorHAnsi"/>
                <w:b/>
                <w:spacing w:val="-6"/>
              </w:rPr>
            </w:pPr>
            <w:r>
              <w:rPr>
                <w:rFonts w:eastAsiaTheme="minorHAnsi"/>
                <w:b/>
                <w:i/>
                <w:spacing w:val="-6"/>
              </w:rPr>
              <w:t>(triệu đồng)</w:t>
            </w:r>
          </w:p>
        </w:tc>
        <w:tc>
          <w:tcPr>
            <w:tcW w:w="3862" w:type="dxa"/>
            <w:gridSpan w:val="4"/>
            <w:shd w:val="clear" w:color="auto" w:fill="D9D9D9" w:themeFill="background1" w:themeFillShade="D9"/>
            <w:vAlign w:val="center"/>
          </w:tcPr>
          <w:p>
            <w:pPr>
              <w:pStyle w:val="NormalWeb"/>
              <w:spacing w:before="0" w:beforeAutospacing="0" w:after="0" w:afterAutospacing="0"/>
              <w:jc w:val="center"/>
              <w:rPr>
                <w:rFonts w:eastAsiaTheme="minorHAnsi"/>
                <w:b/>
                <w:spacing w:val="-6"/>
              </w:rPr>
            </w:pPr>
            <w:r>
              <w:rPr>
                <w:rFonts w:eastAsiaTheme="minorHAnsi"/>
                <w:b/>
                <w:spacing w:val="-6"/>
              </w:rPr>
              <w:t>Giai đoạn</w:t>
            </w:r>
          </w:p>
        </w:tc>
        <w:tc>
          <w:tcPr>
            <w:tcW w:w="1999" w:type="dxa"/>
            <w:vMerge w:val="restart"/>
            <w:shd w:val="clear" w:color="auto" w:fill="D9D9D9" w:themeFill="background1" w:themeFillShade="D9"/>
            <w:vAlign w:val="center"/>
          </w:tcPr>
          <w:p>
            <w:pPr>
              <w:pStyle w:val="NormalWeb"/>
              <w:spacing w:before="0" w:beforeAutospacing="0" w:after="0" w:afterAutospacing="0"/>
              <w:ind w:right="-114"/>
              <w:jc w:val="center"/>
              <w:rPr>
                <w:rFonts w:eastAsiaTheme="minorHAnsi"/>
                <w:b/>
                <w:spacing w:val="-6"/>
              </w:rPr>
            </w:pPr>
            <w:r>
              <w:rPr>
                <w:rFonts w:eastAsiaTheme="minorHAnsi"/>
                <w:b/>
                <w:spacing w:val="-6"/>
              </w:rPr>
              <w:t>Đơn vị chủ trì tham mưu</w:t>
            </w:r>
          </w:p>
        </w:tc>
        <w:tc>
          <w:tcPr>
            <w:tcW w:w="2679" w:type="dxa"/>
            <w:vMerge w:val="restart"/>
            <w:shd w:val="clear" w:color="auto" w:fill="D9D9D9" w:themeFill="background1" w:themeFillShade="D9"/>
            <w:vAlign w:val="center"/>
          </w:tcPr>
          <w:p>
            <w:pPr>
              <w:pStyle w:val="NormalWeb"/>
              <w:spacing w:before="0" w:beforeAutospacing="0" w:after="0" w:afterAutospacing="0"/>
              <w:jc w:val="center"/>
              <w:rPr>
                <w:rFonts w:eastAsiaTheme="minorHAnsi"/>
                <w:b/>
                <w:spacing w:val="-6"/>
              </w:rPr>
            </w:pPr>
            <w:r>
              <w:rPr>
                <w:rFonts w:eastAsiaTheme="minorHAnsi"/>
                <w:b/>
                <w:spacing w:val="-6"/>
              </w:rPr>
              <w:t>Đơn vị phối hợp</w:t>
            </w:r>
          </w:p>
        </w:tc>
      </w:tr>
      <w:tr>
        <w:tc>
          <w:tcPr>
            <w:tcW w:w="533" w:type="dxa"/>
            <w:vMerge/>
            <w:vAlign w:val="center"/>
          </w:tcPr>
          <w:p>
            <w:pPr>
              <w:pStyle w:val="NormalWeb"/>
              <w:spacing w:before="0" w:beforeAutospacing="0" w:after="0" w:afterAutospacing="0"/>
              <w:ind w:right="-108"/>
              <w:jc w:val="center"/>
              <w:rPr>
                <w:rFonts w:eastAsiaTheme="minorHAnsi"/>
                <w:b/>
                <w:spacing w:val="-6"/>
              </w:rPr>
            </w:pPr>
          </w:p>
        </w:tc>
        <w:tc>
          <w:tcPr>
            <w:tcW w:w="5671" w:type="dxa"/>
            <w:vMerge/>
            <w:vAlign w:val="center"/>
          </w:tcPr>
          <w:p>
            <w:pPr>
              <w:pStyle w:val="NormalWeb"/>
              <w:spacing w:before="0" w:beforeAutospacing="0" w:after="0" w:afterAutospacing="0"/>
              <w:jc w:val="center"/>
              <w:rPr>
                <w:rFonts w:eastAsiaTheme="minorHAnsi"/>
                <w:b/>
                <w:spacing w:val="-6"/>
              </w:rPr>
            </w:pPr>
          </w:p>
        </w:tc>
        <w:tc>
          <w:tcPr>
            <w:tcW w:w="1417" w:type="dxa"/>
            <w:vMerge/>
            <w:vAlign w:val="center"/>
          </w:tcPr>
          <w:p>
            <w:pPr>
              <w:pStyle w:val="NormalWeb"/>
              <w:spacing w:before="0" w:beforeAutospacing="0" w:after="0" w:afterAutospacing="0"/>
              <w:jc w:val="center"/>
              <w:rPr>
                <w:rFonts w:eastAsiaTheme="minorHAnsi"/>
                <w:b/>
                <w:spacing w:val="-6"/>
              </w:rPr>
            </w:pPr>
          </w:p>
        </w:tc>
        <w:tc>
          <w:tcPr>
            <w:tcW w:w="2019" w:type="dxa"/>
            <w:gridSpan w:val="2"/>
            <w:shd w:val="clear" w:color="auto" w:fill="D9D9D9" w:themeFill="background1" w:themeFillShade="D9"/>
            <w:vAlign w:val="center"/>
          </w:tcPr>
          <w:p>
            <w:pPr>
              <w:pStyle w:val="NormalWeb"/>
              <w:spacing w:before="0" w:beforeAutospacing="0" w:after="0" w:afterAutospacing="0"/>
              <w:jc w:val="center"/>
              <w:rPr>
                <w:rFonts w:eastAsiaTheme="minorHAnsi"/>
                <w:b/>
                <w:spacing w:val="-6"/>
              </w:rPr>
            </w:pPr>
            <w:r>
              <w:rPr>
                <w:rFonts w:eastAsiaTheme="minorHAnsi"/>
                <w:b/>
                <w:spacing w:val="-6"/>
              </w:rPr>
              <w:t>2025 - 2030</w:t>
            </w:r>
          </w:p>
        </w:tc>
        <w:tc>
          <w:tcPr>
            <w:tcW w:w="1843" w:type="dxa"/>
            <w:gridSpan w:val="2"/>
            <w:shd w:val="clear" w:color="auto" w:fill="D9D9D9" w:themeFill="background1" w:themeFillShade="D9"/>
            <w:vAlign w:val="center"/>
          </w:tcPr>
          <w:p>
            <w:pPr>
              <w:pStyle w:val="NormalWeb"/>
              <w:spacing w:before="0" w:beforeAutospacing="0" w:after="0" w:afterAutospacing="0"/>
              <w:jc w:val="center"/>
              <w:rPr>
                <w:rFonts w:eastAsiaTheme="minorHAnsi"/>
                <w:b/>
                <w:spacing w:val="-6"/>
              </w:rPr>
            </w:pPr>
            <w:r>
              <w:rPr>
                <w:rFonts w:eastAsiaTheme="minorHAnsi"/>
                <w:b/>
                <w:spacing w:val="-6"/>
              </w:rPr>
              <w:t>2030 - 2035</w:t>
            </w:r>
          </w:p>
        </w:tc>
        <w:tc>
          <w:tcPr>
            <w:tcW w:w="1999" w:type="dxa"/>
            <w:vMerge/>
            <w:vAlign w:val="center"/>
          </w:tcPr>
          <w:p>
            <w:pPr>
              <w:pStyle w:val="NormalWeb"/>
              <w:spacing w:before="0" w:beforeAutospacing="0" w:after="0" w:afterAutospacing="0"/>
              <w:ind w:right="-108"/>
              <w:jc w:val="center"/>
              <w:rPr>
                <w:rFonts w:eastAsiaTheme="minorHAnsi"/>
                <w:b/>
                <w:spacing w:val="-6"/>
              </w:rPr>
            </w:pPr>
          </w:p>
        </w:tc>
        <w:tc>
          <w:tcPr>
            <w:tcW w:w="2679" w:type="dxa"/>
            <w:vMerge/>
            <w:vAlign w:val="center"/>
          </w:tcPr>
          <w:p>
            <w:pPr>
              <w:pStyle w:val="NormalWeb"/>
              <w:spacing w:before="0" w:beforeAutospacing="0" w:after="0" w:afterAutospacing="0"/>
              <w:jc w:val="center"/>
              <w:rPr>
                <w:rFonts w:eastAsiaTheme="minorHAnsi"/>
                <w:b/>
                <w:spacing w:val="-6"/>
              </w:rPr>
            </w:pPr>
          </w:p>
        </w:tc>
      </w:tr>
      <w:tr>
        <w:tc>
          <w:tcPr>
            <w:tcW w:w="533" w:type="dxa"/>
            <w:vMerge/>
            <w:vAlign w:val="center"/>
          </w:tcPr>
          <w:p>
            <w:pPr>
              <w:pStyle w:val="NormalWeb"/>
              <w:spacing w:before="0" w:beforeAutospacing="0" w:after="0" w:afterAutospacing="0"/>
              <w:ind w:right="-108"/>
              <w:jc w:val="center"/>
              <w:rPr>
                <w:rFonts w:eastAsiaTheme="minorHAnsi"/>
                <w:spacing w:val="-6"/>
              </w:rPr>
            </w:pPr>
          </w:p>
        </w:tc>
        <w:tc>
          <w:tcPr>
            <w:tcW w:w="5671" w:type="dxa"/>
            <w:vMerge/>
          </w:tcPr>
          <w:p>
            <w:pPr>
              <w:jc w:val="both"/>
              <w:rPr>
                <w:rFonts w:eastAsiaTheme="minorHAnsi"/>
                <w:spacing w:val="-6"/>
              </w:rPr>
            </w:pPr>
          </w:p>
        </w:tc>
        <w:tc>
          <w:tcPr>
            <w:tcW w:w="1417" w:type="dxa"/>
            <w:vMerge/>
          </w:tcPr>
          <w:p>
            <w:pPr>
              <w:pStyle w:val="NormalWeb"/>
              <w:spacing w:before="0" w:beforeAutospacing="0" w:after="0" w:afterAutospacing="0"/>
              <w:jc w:val="both"/>
              <w:rPr>
                <w:rFonts w:eastAsiaTheme="minorHAnsi"/>
                <w:spacing w:val="-6"/>
              </w:rPr>
            </w:pPr>
          </w:p>
        </w:tc>
        <w:tc>
          <w:tcPr>
            <w:tcW w:w="1027" w:type="dxa"/>
            <w:shd w:val="clear" w:color="auto" w:fill="D9D9D9" w:themeFill="background1" w:themeFillShade="D9"/>
          </w:tcPr>
          <w:p>
            <w:pPr>
              <w:pStyle w:val="NormalWeb"/>
              <w:spacing w:before="0" w:beforeAutospacing="0" w:after="0" w:afterAutospacing="0"/>
              <w:ind w:right="-123"/>
              <w:jc w:val="both"/>
              <w:rPr>
                <w:rFonts w:eastAsiaTheme="minorHAnsi"/>
                <w:spacing w:val="-6"/>
              </w:rPr>
            </w:pPr>
            <w:r>
              <w:rPr>
                <w:rFonts w:eastAsiaTheme="minorHAnsi"/>
                <w:spacing w:val="-6"/>
              </w:rPr>
              <w:t>Ngân sách</w:t>
            </w:r>
          </w:p>
        </w:tc>
        <w:tc>
          <w:tcPr>
            <w:tcW w:w="992" w:type="dxa"/>
            <w:shd w:val="clear" w:color="auto" w:fill="D9D9D9" w:themeFill="background1" w:themeFillShade="D9"/>
          </w:tcPr>
          <w:p>
            <w:pPr>
              <w:pStyle w:val="NormalWeb"/>
              <w:spacing w:before="0" w:beforeAutospacing="0" w:after="0" w:afterAutospacing="0"/>
              <w:jc w:val="both"/>
              <w:rPr>
                <w:rFonts w:eastAsiaTheme="minorHAnsi"/>
                <w:spacing w:val="-6"/>
              </w:rPr>
            </w:pPr>
            <w:r>
              <w:rPr>
                <w:rFonts w:eastAsiaTheme="minorHAnsi"/>
                <w:spacing w:val="-6"/>
              </w:rPr>
              <w:t>Xã hội hóa</w:t>
            </w:r>
          </w:p>
        </w:tc>
        <w:tc>
          <w:tcPr>
            <w:tcW w:w="851" w:type="dxa"/>
            <w:shd w:val="clear" w:color="auto" w:fill="D9D9D9" w:themeFill="background1" w:themeFillShade="D9"/>
          </w:tcPr>
          <w:p>
            <w:pPr>
              <w:pStyle w:val="NormalWeb"/>
              <w:spacing w:before="0" w:beforeAutospacing="0" w:after="0" w:afterAutospacing="0"/>
              <w:ind w:right="-123"/>
              <w:jc w:val="both"/>
              <w:rPr>
                <w:rFonts w:eastAsiaTheme="minorHAnsi"/>
                <w:spacing w:val="-6"/>
              </w:rPr>
            </w:pPr>
            <w:r>
              <w:rPr>
                <w:rFonts w:eastAsiaTheme="minorHAnsi"/>
                <w:spacing w:val="-6"/>
              </w:rPr>
              <w:t>Ngân sách</w:t>
            </w:r>
          </w:p>
        </w:tc>
        <w:tc>
          <w:tcPr>
            <w:tcW w:w="992" w:type="dxa"/>
            <w:shd w:val="clear" w:color="auto" w:fill="D9D9D9" w:themeFill="background1" w:themeFillShade="D9"/>
          </w:tcPr>
          <w:p>
            <w:pPr>
              <w:pStyle w:val="NormalWeb"/>
              <w:spacing w:before="0" w:beforeAutospacing="0" w:after="0" w:afterAutospacing="0"/>
              <w:jc w:val="both"/>
              <w:rPr>
                <w:rFonts w:eastAsiaTheme="minorHAnsi"/>
                <w:spacing w:val="-6"/>
              </w:rPr>
            </w:pPr>
            <w:r>
              <w:rPr>
                <w:rFonts w:eastAsiaTheme="minorHAnsi"/>
                <w:spacing w:val="-6"/>
              </w:rPr>
              <w:t>Xã hội hóa</w:t>
            </w:r>
          </w:p>
        </w:tc>
        <w:tc>
          <w:tcPr>
            <w:tcW w:w="1999" w:type="dxa"/>
            <w:vMerge/>
          </w:tcPr>
          <w:p>
            <w:pPr>
              <w:pStyle w:val="NormalWeb"/>
              <w:spacing w:before="0" w:beforeAutospacing="0" w:after="0" w:afterAutospacing="0"/>
              <w:jc w:val="both"/>
              <w:rPr>
                <w:rFonts w:eastAsiaTheme="minorHAnsi"/>
                <w:spacing w:val="-6"/>
              </w:rPr>
            </w:pPr>
          </w:p>
        </w:tc>
        <w:tc>
          <w:tcPr>
            <w:tcW w:w="2679" w:type="dxa"/>
            <w:vMerge/>
          </w:tcPr>
          <w:p>
            <w:pPr>
              <w:pStyle w:val="NormalWeb"/>
              <w:spacing w:before="0" w:beforeAutospacing="0" w:after="0" w:afterAutospacing="0"/>
              <w:jc w:val="both"/>
              <w:rPr>
                <w:rFonts w:eastAsiaTheme="minorHAnsi"/>
                <w:spacing w:val="-6"/>
              </w:rPr>
            </w:pPr>
          </w:p>
        </w:tc>
      </w:tr>
      <w:tr>
        <w:trPr>
          <w:trHeight w:val="1380"/>
        </w:trP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w:t>
            </w:r>
          </w:p>
        </w:tc>
        <w:tc>
          <w:tcPr>
            <w:tcW w:w="5671" w:type="dxa"/>
            <w:vAlign w:val="center"/>
          </w:tcPr>
          <w:p>
            <w:pPr>
              <w:rPr>
                <w:rFonts w:eastAsiaTheme="minorHAnsi"/>
                <w:spacing w:val="-6"/>
              </w:rPr>
            </w:pPr>
            <w:r>
              <w:t xml:space="preserve">Xây dựng pano quảng cáo </w:t>
            </w:r>
            <w:r>
              <w:rPr>
                <w:i/>
              </w:rPr>
              <w:t>(từ 32m</w:t>
            </w:r>
            <w:r>
              <w:rPr>
                <w:i/>
                <w:vertAlign w:val="superscript"/>
              </w:rPr>
              <w:t>2</w:t>
            </w:r>
            <w:r>
              <w:rPr>
                <w:i/>
              </w:rPr>
              <w:t xml:space="preserve"> trở lên)</w:t>
            </w:r>
            <w:r>
              <w:t xml:space="preserve"> như: Trần Phú, Khu mộ và Nhà thờ Phan Đình Phùng, Chùa Am, Chùa Tiên Lữ, Đền Liên Minh, Đền cả Tổng Du Đồng, Nhà thờ Họ Lê, Đền Thái Yên, Đền thờ Nguyễn Biểu… tại các trục đường chính</w:t>
            </w:r>
          </w:p>
        </w:tc>
        <w:tc>
          <w:tcPr>
            <w:tcW w:w="1417" w:type="dxa"/>
            <w:vAlign w:val="center"/>
          </w:tcPr>
          <w:p>
            <w:pPr>
              <w:pStyle w:val="NormalWeb"/>
              <w:spacing w:before="0" w:after="0"/>
              <w:jc w:val="right"/>
              <w:rPr>
                <w:rFonts w:eastAsiaTheme="minorHAnsi"/>
                <w:spacing w:val="-6"/>
              </w:rPr>
            </w:pPr>
            <w:r>
              <w:rPr>
                <w:rFonts w:eastAsiaTheme="minorHAnsi"/>
                <w:spacing w:val="-6"/>
              </w:rPr>
              <w:t>2.000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1000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1000</w:t>
            </w:r>
          </w:p>
        </w:tc>
        <w:tc>
          <w:tcPr>
            <w:tcW w:w="992" w:type="dxa"/>
            <w:vAlign w:val="center"/>
          </w:tcPr>
          <w:p>
            <w:pPr>
              <w:pStyle w:val="NormalWeb"/>
              <w:spacing w:before="0" w:after="0"/>
              <w:jc w:val="right"/>
              <w:rPr>
                <w:rFonts w:eastAsiaTheme="minorHAnsi"/>
                <w:spacing w:val="-6"/>
              </w:rPr>
            </w:pPr>
          </w:p>
        </w:tc>
        <w:tc>
          <w:tcPr>
            <w:tcW w:w="1999" w:type="dxa"/>
            <w:vAlign w:val="center"/>
          </w:tcPr>
          <w:p>
            <w:pPr>
              <w:pStyle w:val="NormalWeb"/>
              <w:spacing w:before="0" w:after="0"/>
              <w:jc w:val="center"/>
              <w:rPr>
                <w:rFonts w:eastAsiaTheme="minorHAnsi"/>
                <w:spacing w:val="-6"/>
              </w:rPr>
            </w:pPr>
            <w:r>
              <w:rPr>
                <w:rFonts w:eastAsiaTheme="minorHAnsi"/>
                <w:spacing w:val="-6"/>
              </w:rPr>
              <w:t>Trung tâm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2</w:t>
            </w:r>
          </w:p>
        </w:tc>
        <w:tc>
          <w:tcPr>
            <w:tcW w:w="5671" w:type="dxa"/>
            <w:shd w:val="clear" w:color="auto" w:fill="D9D9D9" w:themeFill="background1" w:themeFillShade="D9"/>
            <w:vAlign w:val="center"/>
          </w:tcPr>
          <w:p>
            <w:pPr>
              <w:rPr>
                <w:rFonts w:eastAsiaTheme="minorHAnsi"/>
                <w:spacing w:val="-6"/>
              </w:rPr>
            </w:pPr>
            <w:r>
              <w:t>Xây dựng 01 bảng Led điện tử cỡ lớn để quảng bá du lịch và phục vụ nhiệm vụ chính trị tại địa phương.</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1400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700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700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3</w:t>
            </w:r>
          </w:p>
        </w:tc>
        <w:tc>
          <w:tcPr>
            <w:tcW w:w="5671" w:type="dxa"/>
            <w:vAlign w:val="center"/>
          </w:tcPr>
          <w:p>
            <w:pPr>
              <w:pStyle w:val="NormalWeb"/>
              <w:spacing w:before="0" w:beforeAutospacing="0" w:after="0" w:afterAutospacing="0"/>
              <w:rPr>
                <w:rFonts w:eastAsiaTheme="minorHAnsi"/>
                <w:spacing w:val="-6"/>
              </w:rPr>
            </w:pPr>
            <w:r>
              <w:t>Số hóa một số dữ liệu, tư liệu về thông tin các di tích, danh thắng, lễ hội trên địa bàn;</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800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800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4</w:t>
            </w:r>
          </w:p>
        </w:tc>
        <w:tc>
          <w:tcPr>
            <w:tcW w:w="5671" w:type="dxa"/>
            <w:shd w:val="clear" w:color="auto" w:fill="D9D9D9" w:themeFill="background1" w:themeFillShade="D9"/>
            <w:vAlign w:val="center"/>
          </w:tcPr>
          <w:p>
            <w:pPr>
              <w:pStyle w:val="NormalWeb"/>
              <w:spacing w:before="0" w:beforeAutospacing="0" w:after="0" w:afterAutospacing="0"/>
              <w:rPr>
                <w:rFonts w:eastAsiaTheme="minorHAnsi"/>
                <w:spacing w:val="-6"/>
              </w:rPr>
            </w:pPr>
            <w:r>
              <w:t>Xây dựng kênh tuyên truyền trên Facebook, Zalo, Tiktok và các trang mạng xã hội khác để đăng tải các video clip giới thiệu về tiềm năng du lịch</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150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150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Phòng VH-TT</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5</w:t>
            </w:r>
          </w:p>
        </w:tc>
        <w:tc>
          <w:tcPr>
            <w:tcW w:w="5671" w:type="dxa"/>
            <w:vAlign w:val="center"/>
          </w:tcPr>
          <w:p>
            <w:pPr>
              <w:rPr>
                <w:rFonts w:eastAsiaTheme="minorHAnsi"/>
                <w:spacing w:val="-6"/>
              </w:rPr>
            </w:pPr>
            <w:r>
              <w:t>Xây dựng các tập gấp giới thiệu các di tích lích sử văn hóa trên địa bàn huyện.</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150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150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6</w:t>
            </w:r>
          </w:p>
        </w:tc>
        <w:tc>
          <w:tcPr>
            <w:tcW w:w="5671" w:type="dxa"/>
            <w:shd w:val="clear" w:color="auto" w:fill="D9D9D9" w:themeFill="background1" w:themeFillShade="D9"/>
            <w:vAlign w:val="center"/>
          </w:tcPr>
          <w:p>
            <w:pPr>
              <w:rPr>
                <w:rFonts w:eastAsiaTheme="minorHAnsi"/>
                <w:spacing w:val="-6"/>
              </w:rPr>
            </w:pPr>
            <w:r>
              <w:t xml:space="preserve">Hỗ trợ xây mới, nâng cấp nhà ở để làm cơ sở lưu trú homestay tại các địa phương Trường Sơn, Liên Minh, Thị Trấn </w:t>
            </w:r>
            <w:r>
              <w:rPr>
                <w:i/>
              </w:rPr>
              <w:t>(10 triệu/1 cơ sở)</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700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200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500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Xã Trường Sơn, Liên Minh, Thị Trấn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7</w:t>
            </w:r>
          </w:p>
        </w:tc>
        <w:tc>
          <w:tcPr>
            <w:tcW w:w="5671" w:type="dxa"/>
            <w:vAlign w:val="center"/>
          </w:tcPr>
          <w:p>
            <w:pPr>
              <w:pStyle w:val="NormalWeb"/>
              <w:spacing w:before="0" w:beforeAutospacing="0" w:after="0" w:afterAutospacing="0"/>
              <w:rPr>
                <w:rFonts w:eastAsiaTheme="minorHAnsi"/>
                <w:spacing w:val="-6"/>
              </w:rPr>
            </w:pPr>
            <w:r>
              <w:t xml:space="preserve">Hỗ trợ xây dựng điểm du lịch cộng đồng gắn với nông nghiệp nông thôn, làng nghề theo hướng xanh, bền vững </w:t>
            </w:r>
            <w:r>
              <w:rPr>
                <w:i/>
              </w:rPr>
              <w:t>(300 triệu/1 điểm)</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1.800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600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1.200</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VPĐPXDNTM</w:t>
            </w:r>
          </w:p>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8</w:t>
            </w:r>
          </w:p>
        </w:tc>
        <w:tc>
          <w:tcPr>
            <w:tcW w:w="5671" w:type="dxa"/>
            <w:shd w:val="clear" w:color="auto" w:fill="D9D9D9" w:themeFill="background1" w:themeFillShade="D9"/>
            <w:vAlign w:val="center"/>
          </w:tcPr>
          <w:p>
            <w:pPr>
              <w:pStyle w:val="NormalWeb"/>
              <w:spacing w:before="0" w:beforeAutospacing="0" w:after="0" w:afterAutospacing="0"/>
              <w:rPr>
                <w:rFonts w:eastAsiaTheme="minorHAnsi"/>
                <w:spacing w:val="-6"/>
              </w:rPr>
            </w:pPr>
            <w:r>
              <w:t>Tổ chức đào tạo, tập huấn kỹ năng nghề du lịch cho cộng đồng dân cư</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1000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500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500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Các xã, thị trấn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9</w:t>
            </w:r>
          </w:p>
        </w:tc>
        <w:tc>
          <w:tcPr>
            <w:tcW w:w="5671" w:type="dxa"/>
            <w:vAlign w:val="center"/>
          </w:tcPr>
          <w:p>
            <w:pPr>
              <w:pStyle w:val="NormalWeb"/>
              <w:spacing w:before="0" w:beforeAutospacing="0" w:after="0" w:afterAutospacing="0"/>
              <w:rPr>
                <w:rFonts w:eastAsiaTheme="minorHAnsi"/>
                <w:spacing w:val="-6"/>
              </w:rPr>
            </w:pPr>
            <w:r>
              <w:t>Tổ chức đoàn đi học tập kinh nghiệm phát triển du lịch cho cán bộ huyện, xã và cộng đồng</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2.400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1900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500</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cơ quan, đơn vị</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lastRenderedPageBreak/>
              <w:t>10</w:t>
            </w:r>
          </w:p>
        </w:tc>
        <w:tc>
          <w:tcPr>
            <w:tcW w:w="5671" w:type="dxa"/>
            <w:shd w:val="clear" w:color="auto" w:fill="D9D9D9" w:themeFill="background1" w:themeFillShade="D9"/>
            <w:vAlign w:val="center"/>
          </w:tcPr>
          <w:p>
            <w:pPr>
              <w:pStyle w:val="NormalWeb"/>
              <w:spacing w:before="0" w:beforeAutospacing="0" w:after="0" w:afterAutospacing="0"/>
              <w:rPr>
                <w:rFonts w:eastAsiaTheme="minorHAnsi"/>
                <w:spacing w:val="-6"/>
              </w:rPr>
            </w:pPr>
            <w:r>
              <w:t xml:space="preserve">Huy động các nguồn lực để trùng tu, tôn tạo một số hạng mục tại một số di tích LSVH trên địa bàn huyện </w:t>
            </w:r>
            <w:r>
              <w:rPr>
                <w:i/>
              </w:rPr>
              <w:t>(Bến bãi đổ xe, đường ra vào, khu vệ sinh, không gian tổ chứ lễ hội, các hạng mục xuống cấp…)</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645.000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10.000</w:t>
            </w:r>
          </w:p>
        </w:tc>
        <w:tc>
          <w:tcPr>
            <w:tcW w:w="992"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300.000</w:t>
            </w: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15.000</w:t>
            </w:r>
          </w:p>
        </w:tc>
        <w:tc>
          <w:tcPr>
            <w:tcW w:w="992" w:type="dxa"/>
            <w:shd w:val="clear" w:color="auto" w:fill="D9D9D9" w:themeFill="background1" w:themeFillShade="D9"/>
            <w:vAlign w:val="center"/>
          </w:tcPr>
          <w:p>
            <w:pPr>
              <w:pStyle w:val="NormalWeb"/>
              <w:spacing w:before="0" w:beforeAutospacing="0" w:after="0" w:afterAutospacing="0"/>
              <w:ind w:right="-108"/>
              <w:jc w:val="right"/>
              <w:rPr>
                <w:rFonts w:eastAsiaTheme="minorHAnsi"/>
                <w:spacing w:val="-6"/>
              </w:rPr>
            </w:pPr>
            <w:r>
              <w:rPr>
                <w:rFonts w:eastAsiaTheme="minorHAnsi"/>
                <w:spacing w:val="-6"/>
              </w:rPr>
              <w:t>320.000</w:t>
            </w: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các xã, thị trấn</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Phòng VH-TT</w:t>
            </w:r>
          </w:p>
          <w:p>
            <w:pPr>
              <w:pStyle w:val="NormalWeb"/>
              <w:spacing w:before="0" w:beforeAutospacing="0" w:after="0" w:afterAutospacing="0"/>
              <w:rPr>
                <w:rFonts w:eastAsiaTheme="minorHAnsi"/>
                <w:spacing w:val="-6"/>
              </w:rPr>
            </w:pPr>
            <w:r>
              <w:rPr>
                <w:rFonts w:eastAsiaTheme="minorHAnsi"/>
                <w:spacing w:val="-6"/>
              </w:rPr>
              <w:t>- Trung tâm VH-TT</w:t>
            </w:r>
          </w:p>
          <w:p>
            <w:pPr>
              <w:pStyle w:val="NormalWeb"/>
              <w:spacing w:before="0" w:beforeAutospacing="0" w:after="0" w:afterAutospacing="0"/>
              <w:rPr>
                <w:rFonts w:eastAsiaTheme="minorHAnsi"/>
                <w:spacing w:val="-6"/>
              </w:rPr>
            </w:pPr>
            <w:r>
              <w:rPr>
                <w:rFonts w:eastAsiaTheme="minorHAnsi"/>
                <w:spacing w:val="-6"/>
              </w:rPr>
              <w:t>- UBMTTQ và các đoàn thể</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11</w:t>
            </w:r>
          </w:p>
        </w:tc>
        <w:tc>
          <w:tcPr>
            <w:tcW w:w="5671" w:type="dxa"/>
            <w:vAlign w:val="center"/>
          </w:tcPr>
          <w:p>
            <w:pPr>
              <w:pStyle w:val="NormalWeb"/>
              <w:spacing w:before="0" w:beforeAutospacing="0" w:after="0" w:afterAutospacing="0"/>
              <w:rPr>
                <w:rFonts w:eastAsiaTheme="minorHAnsi"/>
                <w:spacing w:val="-6"/>
              </w:rPr>
            </w:pPr>
            <w:r>
              <w:t xml:space="preserve">Xây dựng phát triển dịch vụ du thuyền Sông La </w:t>
            </w:r>
            <w:r>
              <w:rPr>
                <w:i/>
              </w:rPr>
              <w:t>(Xây dựng các bến thuyền, bãi tắm, bãi đỗ xe, mua sắm thuyền và thành lập hợp tác xã, cải tạo cảnh quan, đường hoa, cây xanh, hệ thống điện cao áp 2 bên bờ…)</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105.000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15.000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30.000</w:t>
            </w: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10.000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50.000</w:t>
            </w: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KT-HT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UBMTTQ và các đoàn thể</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12</w:t>
            </w:r>
          </w:p>
        </w:tc>
        <w:tc>
          <w:tcPr>
            <w:tcW w:w="5671" w:type="dxa"/>
            <w:shd w:val="clear" w:color="auto" w:fill="D9D9D9" w:themeFill="background1" w:themeFillShade="D9"/>
            <w:vAlign w:val="center"/>
          </w:tcPr>
          <w:p>
            <w:pPr>
              <w:pStyle w:val="NormalWeb"/>
              <w:spacing w:before="0" w:beforeAutospacing="0" w:after="0" w:afterAutospacing="0"/>
              <w:rPr>
                <w:rFonts w:eastAsiaTheme="minorHAnsi"/>
                <w:spacing w:val="-6"/>
              </w:rPr>
            </w:pPr>
            <w:r>
              <w:t>Hỗ trợ xây dựng cửa hàng giới thiệu, bán các sản phẩm ocop, sản phẩm đặc trưng của huyện.</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1.800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1000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800</w:t>
            </w: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KT-HT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VPĐPXDNTM</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13</w:t>
            </w:r>
          </w:p>
        </w:tc>
        <w:tc>
          <w:tcPr>
            <w:tcW w:w="5671" w:type="dxa"/>
            <w:vAlign w:val="center"/>
          </w:tcPr>
          <w:p>
            <w:pPr>
              <w:pStyle w:val="NormalWeb"/>
              <w:spacing w:before="0" w:beforeAutospacing="0" w:after="0" w:afterAutospacing="0" w:line="360" w:lineRule="exact"/>
              <w:rPr>
                <w:rFonts w:eastAsiaTheme="minorHAnsi"/>
                <w:spacing w:val="-6"/>
              </w:rPr>
            </w:pPr>
            <w:r>
              <w:rPr>
                <w:rFonts w:eastAsiaTheme="minorHAnsi"/>
                <w:spacing w:val="-6"/>
              </w:rPr>
              <w:t>Xây dựng l</w:t>
            </w:r>
            <w:r>
              <w:rPr>
                <w:rFonts w:eastAsiaTheme="minorHAnsi"/>
              </w:rPr>
              <w:t>ễ hội Đua thuyền và các hoạt động gắn với kỷ niệm Ngày sinh đồng chí Trần Phú thành lễ hội cấp tỉnh (Tổ chức Liên hoan hát ví Sông La; tổ chức giải Đua thuyền truyền thống toàn huyện; tổ chức giải Việt dã mở rộng khu vực bắc miền trung; Phối hợp với Hội VHNT Hà Tĩnh tổ chức đêm thơ thả đèn hoa đăng; Phối hợp với Sở VHTT-DL tổ chức giải đua thuyền toàn tỉnh)</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4000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2000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2.000</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Ban QLDT Trần Phú</w:t>
            </w:r>
          </w:p>
          <w:p>
            <w:pPr>
              <w:pStyle w:val="NormalWeb"/>
              <w:spacing w:before="0" w:beforeAutospacing="0" w:after="0" w:afterAutospacing="0"/>
              <w:rPr>
                <w:rFonts w:eastAsiaTheme="minorHAnsi"/>
                <w:spacing w:val="-6"/>
              </w:rPr>
            </w:pPr>
            <w:r>
              <w:rPr>
                <w:rFonts w:eastAsiaTheme="minorHAnsi"/>
                <w:spacing w:val="-6"/>
              </w:rPr>
              <w:t>- Các phòng, ban, cơ quan, đơn vị</w:t>
            </w:r>
          </w:p>
          <w:p>
            <w:pPr>
              <w:pStyle w:val="NormalWeb"/>
              <w:spacing w:before="0" w:beforeAutospacing="0" w:after="0" w:afterAutospacing="0"/>
              <w:rPr>
                <w:rFonts w:eastAsiaTheme="minorHAnsi"/>
                <w:spacing w:val="-6"/>
              </w:rPr>
            </w:pPr>
            <w:r>
              <w:rPr>
                <w:rFonts w:eastAsiaTheme="minorHAnsi"/>
                <w:spacing w:val="-6"/>
              </w:rPr>
              <w:t>- UBMTTQ và các đoàn thể</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14</w:t>
            </w:r>
          </w:p>
        </w:tc>
        <w:tc>
          <w:tcPr>
            <w:tcW w:w="5671" w:type="dxa"/>
            <w:shd w:val="clear" w:color="auto" w:fill="D9D9D9" w:themeFill="background1" w:themeFillShade="D9"/>
            <w:vAlign w:val="center"/>
          </w:tcPr>
          <w:p>
            <w:pPr>
              <w:pStyle w:val="NormalWeb"/>
              <w:spacing w:before="0" w:beforeAutospacing="0" w:after="0" w:afterAutospacing="0" w:line="360" w:lineRule="exact"/>
              <w:rPr>
                <w:rFonts w:eastAsiaTheme="minorHAnsi"/>
                <w:spacing w:val="-6"/>
              </w:rPr>
            </w:pPr>
            <w:r>
              <w:rPr>
                <w:rFonts w:eastAsiaTheme="minorHAnsi"/>
              </w:rPr>
              <w:t xml:space="preserve">Tổ chức và nâng tầm quy mô lễ hội Chùa Am </w:t>
            </w:r>
            <w:r>
              <w:rPr>
                <w:rFonts w:eastAsiaTheme="minorHAnsi"/>
                <w:i/>
              </w:rPr>
              <w:t>(22/6 AL hàng năm)</w:t>
            </w:r>
            <w:r>
              <w:rPr>
                <w:rFonts w:eastAsiaTheme="minorHAnsi"/>
              </w:rPr>
              <w:t xml:space="preserve"> thành lễ hội cấp huyện: Tổ chức lễ rước bài vị Hoàng hậu Bạch Ngọc - Trần Thị Ngọc Hào từ Đền Liên Minh và Chùa Tiên Lữ về Chùa Am; tổ chức hội thi nấu ăn cấp huyện; tổ chức giải bóng đá 7 người; giải kéo co; tổ chức đêm văn nghệ. </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1.800</w:t>
            </w:r>
          </w:p>
        </w:tc>
        <w:tc>
          <w:tcPr>
            <w:tcW w:w="1027" w:type="dxa"/>
            <w:shd w:val="clear" w:color="auto" w:fill="D9D9D9" w:themeFill="background1" w:themeFillShade="D9"/>
            <w:vAlign w:val="center"/>
          </w:tcPr>
          <w:p>
            <w:pPr>
              <w:pStyle w:val="NormalWeb"/>
              <w:spacing w:before="0" w:beforeAutospacing="0" w:after="0" w:afterAutospacing="0"/>
              <w:ind w:right="-9"/>
              <w:jc w:val="right"/>
              <w:rPr>
                <w:rFonts w:eastAsiaTheme="minorHAnsi"/>
                <w:spacing w:val="-6"/>
              </w:rPr>
            </w:pPr>
            <w:r>
              <w:rPr>
                <w:rFonts w:eastAsiaTheme="minorHAnsi"/>
                <w:spacing w:val="-6"/>
              </w:rPr>
              <w:t>700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100</w:t>
            </w: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750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250</w:t>
            </w: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 cơ quan, đơn vị</w:t>
            </w:r>
          </w:p>
          <w:p>
            <w:pPr>
              <w:pStyle w:val="NormalWeb"/>
              <w:spacing w:before="0" w:beforeAutospacing="0" w:after="0" w:afterAutospacing="0"/>
              <w:rPr>
                <w:rFonts w:eastAsiaTheme="minorHAnsi"/>
                <w:spacing w:val="-6"/>
              </w:rPr>
            </w:pPr>
            <w:r>
              <w:rPr>
                <w:rFonts w:eastAsiaTheme="minorHAnsi"/>
                <w:spacing w:val="-6"/>
              </w:rPr>
              <w:t>- UBMTTQ và các đoàn thể</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15</w:t>
            </w:r>
          </w:p>
        </w:tc>
        <w:tc>
          <w:tcPr>
            <w:tcW w:w="5671" w:type="dxa"/>
            <w:vAlign w:val="center"/>
          </w:tcPr>
          <w:p>
            <w:pPr>
              <w:pStyle w:val="NormalWeb"/>
              <w:spacing w:before="0" w:beforeAutospacing="0" w:after="0" w:afterAutospacing="0" w:line="360" w:lineRule="exact"/>
              <w:rPr>
                <w:rFonts w:eastAsiaTheme="minorHAnsi"/>
                <w:spacing w:val="-6"/>
              </w:rPr>
            </w:pPr>
            <w:r>
              <w:rPr>
                <w:rFonts w:eastAsiaTheme="minorHAnsi"/>
              </w:rPr>
              <w:t>Tổ chức và nâng tầm quy mô lễ hội Khai hạ đầu xuân năm mới xã Trường Sơn thành quy mô cấp huyện; tổ chức hội thi chao hến; đêm văn nghệ; đua thuyền đầu năm; giải kéo co, giải chạy olympic vì sức khỏe cộng đồng.</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1.750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600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150</w:t>
            </w: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750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250</w:t>
            </w: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vAlign w:val="center"/>
          </w:tcPr>
          <w:p>
            <w:pPr>
              <w:pStyle w:val="NormalWeb"/>
              <w:spacing w:before="0" w:beforeAutospacing="0" w:after="0" w:afterAutospacing="0"/>
              <w:rPr>
                <w:rFonts w:eastAsiaTheme="minorHAnsi"/>
              </w:rPr>
            </w:pPr>
            <w:r>
              <w:rPr>
                <w:rFonts w:eastAsiaTheme="minorHAnsi"/>
              </w:rPr>
              <w:t>- Các phòng, ban, cơ quan, đơn vị</w:t>
            </w:r>
          </w:p>
          <w:p>
            <w:pPr>
              <w:pStyle w:val="NormalWeb"/>
              <w:spacing w:before="0" w:beforeAutospacing="0" w:after="0" w:afterAutospacing="0"/>
              <w:rPr>
                <w:rFonts w:eastAsiaTheme="minorHAnsi"/>
                <w:spacing w:val="-6"/>
              </w:rPr>
            </w:pPr>
            <w:r>
              <w:rPr>
                <w:rFonts w:eastAsiaTheme="minorHAnsi"/>
                <w:spacing w:val="-6"/>
              </w:rPr>
              <w:t>- UBMTTQ và các đoàn thể</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p>
          <w:p>
            <w:pPr>
              <w:pStyle w:val="NormalWeb"/>
              <w:spacing w:before="0" w:beforeAutospacing="0" w:after="0" w:afterAutospacing="0"/>
              <w:rPr>
                <w:rFonts w:eastAsiaTheme="minorHAnsi"/>
                <w:spacing w:val="-6"/>
              </w:rPr>
            </w:pP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lastRenderedPageBreak/>
              <w:t>16</w:t>
            </w:r>
          </w:p>
        </w:tc>
        <w:tc>
          <w:tcPr>
            <w:tcW w:w="5671" w:type="dxa"/>
            <w:shd w:val="clear" w:color="auto" w:fill="D9D9D9" w:themeFill="background1" w:themeFillShade="D9"/>
            <w:vAlign w:val="center"/>
          </w:tcPr>
          <w:p>
            <w:r>
              <w:t>Mời gọi đầu tư khu liên hiệp vui chơi giải trí công viên hồ Bàu Mối.</w:t>
            </w:r>
          </w:p>
          <w:p>
            <w:pPr>
              <w:pStyle w:val="NormalWeb"/>
              <w:spacing w:before="0" w:beforeAutospacing="0" w:after="0" w:afterAutospacing="0"/>
              <w:rPr>
                <w:rFonts w:eastAsiaTheme="minorHAnsi"/>
                <w:spacing w:val="-6"/>
              </w:rPr>
            </w:pP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40.000</w:t>
            </w:r>
          </w:p>
        </w:tc>
        <w:tc>
          <w:tcPr>
            <w:tcW w:w="1027" w:type="dxa"/>
            <w:shd w:val="clear" w:color="auto" w:fill="D9D9D9" w:themeFill="background1" w:themeFillShade="D9"/>
            <w:vAlign w:val="center"/>
          </w:tcPr>
          <w:p>
            <w:pPr>
              <w:pStyle w:val="NormalWeb"/>
              <w:spacing w:before="0" w:beforeAutospacing="0" w:after="0" w:afterAutospacing="0"/>
              <w:ind w:right="-123"/>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TC-KH</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xml:space="preserve">- Các phòng, ban </w:t>
            </w:r>
          </w:p>
          <w:p>
            <w:pPr>
              <w:pStyle w:val="NormalWeb"/>
              <w:spacing w:before="0" w:beforeAutospacing="0" w:after="0" w:afterAutospacing="0"/>
              <w:rPr>
                <w:rFonts w:eastAsiaTheme="minorHAnsi"/>
                <w:spacing w:val="-6"/>
              </w:rPr>
            </w:pPr>
            <w:r>
              <w:rPr>
                <w:rFonts w:eastAsiaTheme="minorHAnsi"/>
                <w:spacing w:val="-6"/>
              </w:rPr>
              <w:t xml:space="preserve">- xã Tùng Ảnh, thị trấn </w:t>
            </w:r>
          </w:p>
          <w:p>
            <w:pPr>
              <w:pStyle w:val="NormalWeb"/>
              <w:spacing w:before="0" w:beforeAutospacing="0" w:after="0" w:afterAutospacing="0"/>
              <w:rPr>
                <w:rFonts w:eastAsiaTheme="minorHAnsi"/>
                <w:spacing w:val="-6"/>
              </w:rPr>
            </w:pPr>
            <w:r>
              <w:rPr>
                <w:rFonts w:eastAsiaTheme="minorHAnsi"/>
                <w:spacing w:val="-6"/>
              </w:rPr>
              <w:t>- DN đầu tư</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17</w:t>
            </w:r>
          </w:p>
        </w:tc>
        <w:tc>
          <w:tcPr>
            <w:tcW w:w="5671" w:type="dxa"/>
            <w:vAlign w:val="center"/>
          </w:tcPr>
          <w:p>
            <w:pPr>
              <w:rPr>
                <w:rFonts w:eastAsiaTheme="minorHAnsi"/>
                <w:spacing w:val="-6"/>
              </w:rPr>
            </w:pPr>
            <w:r>
              <w:rPr>
                <w:iCs/>
              </w:rPr>
              <w:t xml:space="preserve">Hỗ trợ xây dựng mô hình nhà vườn </w:t>
            </w:r>
            <w:r>
              <w:rPr>
                <w:i/>
              </w:rPr>
              <w:t>(garden stay)</w:t>
            </w:r>
            <w:r>
              <w:t xml:space="preserve"> </w:t>
            </w:r>
            <w:r>
              <w:rPr>
                <w:iCs/>
              </w:rPr>
              <w:t>phục vụ tham quan trải nghiệm</w:t>
            </w:r>
            <w:r>
              <w:t xml:space="preserve">; trải nghiệm thu hoạch, hái trái cây, thưởng thức trái cây tại vườn; mua trái cây tại vườn </w:t>
            </w:r>
            <w:r>
              <w:rPr>
                <w:i/>
              </w:rPr>
              <w:t>(10 triệu/1 mô hình)</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60</w:t>
            </w:r>
          </w:p>
        </w:tc>
        <w:tc>
          <w:tcPr>
            <w:tcW w:w="1027" w:type="dxa"/>
            <w:vAlign w:val="center"/>
          </w:tcPr>
          <w:p>
            <w:pPr>
              <w:pStyle w:val="NormalWeb"/>
              <w:spacing w:before="0" w:beforeAutospacing="0" w:after="0" w:afterAutospacing="0"/>
              <w:ind w:right="-123"/>
              <w:jc w:val="right"/>
              <w:rPr>
                <w:rFonts w:eastAsiaTheme="minorHAnsi"/>
                <w:spacing w:val="-6"/>
              </w:rPr>
            </w:pP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60</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NG&amp;PTNT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VPĐPXDNTM</w:t>
            </w:r>
          </w:p>
          <w:p>
            <w:pPr>
              <w:pStyle w:val="NormalWeb"/>
              <w:spacing w:before="0" w:beforeAutospacing="0" w:after="0" w:afterAutospacing="0"/>
              <w:rPr>
                <w:rFonts w:eastAsiaTheme="minorHAnsi"/>
                <w:spacing w:val="-6"/>
              </w:rPr>
            </w:pPr>
            <w:r>
              <w:rPr>
                <w:rFonts w:eastAsiaTheme="minorHAnsi"/>
                <w:spacing w:val="-6"/>
              </w:rPr>
              <w:t xml:space="preserve">- Các xã, thị trấn </w:t>
            </w:r>
          </w:p>
          <w:p>
            <w:pPr>
              <w:pStyle w:val="NormalWeb"/>
              <w:spacing w:before="0" w:beforeAutospacing="0" w:after="0" w:afterAutospacing="0"/>
              <w:rPr>
                <w:rFonts w:eastAsiaTheme="minorHAnsi"/>
                <w:spacing w:val="-6"/>
              </w:rPr>
            </w:pPr>
            <w:r>
              <w:rPr>
                <w:rFonts w:eastAsiaTheme="minorHAnsi"/>
                <w:spacing w:val="-6"/>
              </w:rPr>
              <w:t>- Các hộ gia đình XD</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18</w:t>
            </w:r>
          </w:p>
        </w:tc>
        <w:tc>
          <w:tcPr>
            <w:tcW w:w="5671" w:type="dxa"/>
            <w:shd w:val="clear" w:color="auto" w:fill="D9D9D9" w:themeFill="background1" w:themeFillShade="D9"/>
            <w:vAlign w:val="center"/>
          </w:tcPr>
          <w:p>
            <w:pPr>
              <w:rPr>
                <w:rFonts w:eastAsiaTheme="minorHAnsi"/>
                <w:spacing w:val="-6"/>
              </w:rPr>
            </w:pPr>
            <w:r>
              <w:t xml:space="preserve">Hỗ trợ xây dựng một số mô hình du lịch nông trại, trang trại (farmstay) gắn với các giá trị nông nghiệp đặc trưng của huyện Đức Thọ </w:t>
            </w:r>
            <w:r>
              <w:rPr>
                <w:i/>
              </w:rPr>
              <w:t>(20 triệu/1 mô hình)</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120</w:t>
            </w:r>
          </w:p>
        </w:tc>
        <w:tc>
          <w:tcPr>
            <w:tcW w:w="1027" w:type="dxa"/>
            <w:shd w:val="clear" w:color="auto" w:fill="D9D9D9" w:themeFill="background1" w:themeFillShade="D9"/>
            <w:vAlign w:val="center"/>
          </w:tcPr>
          <w:p>
            <w:pPr>
              <w:pStyle w:val="NormalWeb"/>
              <w:spacing w:before="0" w:beforeAutospacing="0" w:after="0" w:afterAutospacing="0"/>
              <w:ind w:right="-123"/>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120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NG&amp;PTNT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xml:space="preserve">- VPĐPXDNTM </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hộ gia đình XD</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19</w:t>
            </w:r>
          </w:p>
        </w:tc>
        <w:tc>
          <w:tcPr>
            <w:tcW w:w="5671" w:type="dxa"/>
            <w:vAlign w:val="center"/>
          </w:tcPr>
          <w:p>
            <w:pPr>
              <w:rPr>
                <w:rFonts w:eastAsiaTheme="minorHAnsi"/>
                <w:spacing w:val="-6"/>
              </w:rPr>
            </w:pPr>
            <w:r>
              <w:t>Xây dựng Bộ nhận diện thương hiệu du lịch huyện Đức Thọ.</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800</w:t>
            </w:r>
          </w:p>
        </w:tc>
        <w:tc>
          <w:tcPr>
            <w:tcW w:w="1027" w:type="dxa"/>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800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Đơn vị tư vấn</w:t>
            </w:r>
          </w:p>
          <w:p>
            <w:pPr>
              <w:pStyle w:val="NormalWeb"/>
              <w:spacing w:before="0" w:beforeAutospacing="0" w:after="0" w:afterAutospacing="0"/>
              <w:rPr>
                <w:rFonts w:eastAsiaTheme="minorHAnsi"/>
                <w:spacing w:val="-6"/>
              </w:rPr>
            </w:pP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20</w:t>
            </w:r>
          </w:p>
        </w:tc>
        <w:tc>
          <w:tcPr>
            <w:tcW w:w="5671" w:type="dxa"/>
            <w:shd w:val="clear" w:color="auto" w:fill="D9D9D9" w:themeFill="background1" w:themeFillShade="D9"/>
            <w:vAlign w:val="center"/>
          </w:tcPr>
          <w:p>
            <w:pPr>
              <w:rPr>
                <w:rFonts w:eastAsiaTheme="minorHAnsi"/>
                <w:spacing w:val="-6"/>
              </w:rPr>
            </w:pPr>
            <w:r>
              <w:t xml:space="preserve">Xuất bản tập san giới thiệu các di tích lịch sử - văn hóa, danh lam thắng cảnh, làng nghề, các truyền thuyết, huyền sử, các danh nhân, lễ hội truyền thống trên địa bàn huyện bằng song ngữ </w:t>
            </w:r>
            <w:r>
              <w:rPr>
                <w:i/>
              </w:rPr>
              <w:t>(Tiếng Việt, Tiếng Anh)</w:t>
            </w:r>
            <w:r>
              <w:t>.</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900</w:t>
            </w:r>
          </w:p>
        </w:tc>
        <w:tc>
          <w:tcPr>
            <w:tcW w:w="1027" w:type="dxa"/>
            <w:shd w:val="clear" w:color="auto" w:fill="D9D9D9" w:themeFill="background1" w:themeFillShade="D9"/>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700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Đơn vị tư vấn</w:t>
            </w:r>
          </w:p>
          <w:p>
            <w:pPr>
              <w:pStyle w:val="NormalWeb"/>
              <w:spacing w:before="0" w:beforeAutospacing="0" w:after="0" w:afterAutospacing="0"/>
              <w:rPr>
                <w:rFonts w:eastAsiaTheme="minorHAnsi"/>
                <w:spacing w:val="-6"/>
              </w:rPr>
            </w:pP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21</w:t>
            </w:r>
          </w:p>
        </w:tc>
        <w:tc>
          <w:tcPr>
            <w:tcW w:w="5671" w:type="dxa"/>
            <w:vAlign w:val="center"/>
          </w:tcPr>
          <w:p>
            <w:pPr>
              <w:rPr>
                <w:rFonts w:eastAsiaTheme="minorHAnsi"/>
                <w:spacing w:val="-6"/>
              </w:rPr>
            </w:pPr>
            <w:r>
              <w:t>Xây dựng 01 bộ phim tài liệu hoặc video clip giới thiệu hình ảnh về các di tích danh lam thắng cảnh, di tích lịch sử - văn hóa, làng nghề, du thuyền Sông La, lễ hội phát sóng trên hệ thống thông tin đại chúng và đăng tải trên các trang mạng xã hội để quảng bá du lịch.</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600</w:t>
            </w:r>
          </w:p>
        </w:tc>
        <w:tc>
          <w:tcPr>
            <w:tcW w:w="1027" w:type="dxa"/>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600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Trung tâm VH-TT</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22</w:t>
            </w:r>
          </w:p>
        </w:tc>
        <w:tc>
          <w:tcPr>
            <w:tcW w:w="5671" w:type="dxa"/>
            <w:shd w:val="clear" w:color="auto" w:fill="D9D9D9" w:themeFill="background1" w:themeFillShade="D9"/>
            <w:vAlign w:val="center"/>
          </w:tcPr>
          <w:p>
            <w:pPr>
              <w:rPr>
                <w:rFonts w:eastAsiaTheme="minorHAnsi"/>
                <w:spacing w:val="-6"/>
              </w:rPr>
            </w:pPr>
            <w:r>
              <w:t>Xây dựng bản đồ du lịch điện tử huyện Đức Thọ; xây dựng Tour du lịch thực tế ảo bằng công nghệ VR, 3D - 3600 huyện Đức Thọ.</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700</w:t>
            </w:r>
          </w:p>
        </w:tc>
        <w:tc>
          <w:tcPr>
            <w:tcW w:w="1027" w:type="dxa"/>
            <w:shd w:val="clear" w:color="auto" w:fill="D9D9D9" w:themeFill="background1" w:themeFillShade="D9"/>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700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VH-TT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Đơn vị tư vấn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23</w:t>
            </w:r>
          </w:p>
        </w:tc>
        <w:tc>
          <w:tcPr>
            <w:tcW w:w="5671" w:type="dxa"/>
            <w:vAlign w:val="center"/>
          </w:tcPr>
          <w:p>
            <w:pPr>
              <w:rPr>
                <w:rFonts w:eastAsiaTheme="minorHAnsi"/>
                <w:spacing w:val="-6"/>
              </w:rPr>
            </w:pPr>
            <w:r>
              <w:t>Tổ chức “Hội nghị xúc tiến đầu tư phát triển du lịch Đức Thọ”, giới thiệu tiềm năng du lịch huyện Đức Thọ, thu hút đầu tư phát triển du lịch tại một số địa phương có tiềm năng, tài nguyên du lịch.</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450</w:t>
            </w:r>
          </w:p>
        </w:tc>
        <w:tc>
          <w:tcPr>
            <w:tcW w:w="1027" w:type="dxa"/>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150</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300</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TC-KH</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24</w:t>
            </w:r>
          </w:p>
        </w:tc>
        <w:tc>
          <w:tcPr>
            <w:tcW w:w="5671" w:type="dxa"/>
            <w:shd w:val="clear" w:color="auto" w:fill="D9D9D9" w:themeFill="background1" w:themeFillShade="D9"/>
            <w:vAlign w:val="center"/>
          </w:tcPr>
          <w:p>
            <w:pPr>
              <w:rPr>
                <w:rFonts w:eastAsiaTheme="minorHAnsi"/>
                <w:spacing w:val="-6"/>
              </w:rPr>
            </w:pPr>
            <w:r>
              <w:t>Mời gọi đầu tư tổ hợp khu du lịch sinh thái nghỉ dưỡng tại Bãi Soi - Tùng Ảnh, trải nghiệm văn hóa, cảnh quan tự nhiên đẹp, khí hậu trong lành, dòng Sông La thơ mộng, hữu tình.</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100.000</w:t>
            </w:r>
          </w:p>
        </w:tc>
        <w:tc>
          <w:tcPr>
            <w:tcW w:w="1027" w:type="dxa"/>
            <w:shd w:val="clear" w:color="auto" w:fill="D9D9D9" w:themeFill="background1" w:themeFillShade="D9"/>
            <w:vAlign w:val="center"/>
          </w:tcPr>
          <w:p>
            <w:pPr>
              <w:pStyle w:val="NormalWeb"/>
              <w:spacing w:before="0" w:beforeAutospacing="0" w:after="0" w:afterAutospacing="0"/>
              <w:ind w:right="-123"/>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ind w:right="-108"/>
              <w:jc w:val="right"/>
              <w:rPr>
                <w:rFonts w:eastAsiaTheme="minorHAnsi"/>
                <w:spacing w:val="-6"/>
              </w:rPr>
            </w:pPr>
            <w:r>
              <w:rPr>
                <w:rFonts w:eastAsiaTheme="minorHAnsi"/>
                <w:spacing w:val="-6"/>
              </w:rPr>
              <w:t>100.000</w:t>
            </w: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ind w:right="-44"/>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KT-HT</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25</w:t>
            </w:r>
          </w:p>
        </w:tc>
        <w:tc>
          <w:tcPr>
            <w:tcW w:w="5671" w:type="dxa"/>
            <w:vAlign w:val="center"/>
          </w:tcPr>
          <w:p>
            <w:pPr>
              <w:rPr>
                <w:rFonts w:eastAsiaTheme="minorHAnsi"/>
                <w:spacing w:val="-6"/>
              </w:rPr>
            </w:pPr>
            <w:r>
              <w:rPr>
                <w:iCs/>
              </w:rPr>
              <w:t xml:space="preserve">Xây dựng tuyến đường đi bộ chợ đêm </w:t>
            </w:r>
            <w:r>
              <w:rPr>
                <w:i/>
                <w:iCs/>
              </w:rPr>
              <w:t>(</w:t>
            </w:r>
            <w:r>
              <w:rPr>
                <w:i/>
              </w:rPr>
              <w:t xml:space="preserve">tuyến đường Yên </w:t>
            </w:r>
            <w:r>
              <w:rPr>
                <w:i/>
              </w:rPr>
              <w:lastRenderedPageBreak/>
              <w:t>Trung từ Quảng trường trung tâm huyện đến Ngã tư quán bà viên,</w:t>
            </w:r>
            <w:r>
              <w:rPr>
                <w:i/>
                <w:iCs/>
              </w:rPr>
              <w:t xml:space="preserve"> </w:t>
            </w:r>
            <w:r>
              <w:rPr>
                <w:i/>
              </w:rPr>
              <w:t>tổng chiều dài tuyến khoảng 1,5 km)</w:t>
            </w:r>
            <w:r>
              <w:t xml:space="preserve">. </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lastRenderedPageBreak/>
              <w:t>85.000</w:t>
            </w:r>
          </w:p>
        </w:tc>
        <w:tc>
          <w:tcPr>
            <w:tcW w:w="1027" w:type="dxa"/>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5000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10.000</w:t>
            </w:r>
          </w:p>
        </w:tc>
        <w:tc>
          <w:tcPr>
            <w:tcW w:w="992" w:type="dxa"/>
            <w:vAlign w:val="center"/>
          </w:tcPr>
          <w:p>
            <w:pPr>
              <w:pStyle w:val="NormalWeb"/>
              <w:spacing w:before="0" w:beforeAutospacing="0" w:after="0" w:afterAutospacing="0"/>
              <w:jc w:val="right"/>
              <w:rPr>
                <w:rFonts w:eastAsiaTheme="minorHAnsi"/>
                <w:spacing w:val="-6"/>
              </w:rPr>
            </w:pPr>
            <w:r>
              <w:rPr>
                <w:rFonts w:eastAsiaTheme="minorHAnsi"/>
                <w:spacing w:val="-6"/>
              </w:rPr>
              <w:t>50.000</w:t>
            </w: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Phòng KT-HT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lastRenderedPageBreak/>
              <w:t>- Thị trấn Đức Thọ</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lastRenderedPageBreak/>
              <w:t>26</w:t>
            </w:r>
          </w:p>
        </w:tc>
        <w:tc>
          <w:tcPr>
            <w:tcW w:w="5671" w:type="dxa"/>
            <w:shd w:val="clear" w:color="auto" w:fill="D9D9D9" w:themeFill="background1" w:themeFillShade="D9"/>
            <w:vAlign w:val="center"/>
          </w:tcPr>
          <w:p>
            <w:pPr>
              <w:rPr>
                <w:rFonts w:eastAsiaTheme="minorHAnsi"/>
                <w:spacing w:val="-6"/>
              </w:rPr>
            </w:pPr>
            <w:r>
              <w:t xml:space="preserve">Xây dựng </w:t>
            </w:r>
            <w:r>
              <w:rPr>
                <w:i/>
                <w:iCs/>
              </w:rPr>
              <w:t xml:space="preserve">“Bảo tàng văn hóa Đức Thọ” </w:t>
            </w:r>
            <w:r>
              <w:t xml:space="preserve">giới thiệu về các giá trị văn hóa huyện Đức Thọ nói chung và các danh nhân lịch sử; danh tướng lịch sử; các vị lãnh đạo Đảng và Nhà nước qua các thời kỳ; các nhà trí thức, nhà khoa học nổi tiếng </w:t>
            </w:r>
            <w:r>
              <w:rPr>
                <w:i/>
              </w:rPr>
              <w:t>(có trưng bày hiện vật, hình ảnh, video, thông tin)</w:t>
            </w:r>
            <w:r>
              <w:t>.</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50.000</w:t>
            </w:r>
          </w:p>
        </w:tc>
        <w:tc>
          <w:tcPr>
            <w:tcW w:w="1027" w:type="dxa"/>
            <w:shd w:val="clear" w:color="auto" w:fill="D9D9D9" w:themeFill="background1" w:themeFillShade="D9"/>
            <w:vAlign w:val="center"/>
          </w:tcPr>
          <w:p>
            <w:pPr>
              <w:pStyle w:val="NormalWeb"/>
              <w:spacing w:before="0" w:beforeAutospacing="0" w:after="0" w:afterAutospacing="0"/>
              <w:ind w:right="-123"/>
              <w:jc w:val="center"/>
              <w:rPr>
                <w:rFonts w:eastAsiaTheme="minorHAnsi"/>
                <w:spacing w:val="-6"/>
              </w:rPr>
            </w:pPr>
            <w:r>
              <w:rPr>
                <w:rFonts w:eastAsiaTheme="minorHAnsi"/>
                <w:spacing w:val="-6"/>
              </w:rPr>
              <w:t xml:space="preserve">    30.000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Ban QLDA</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xml:space="preserve">- Xã Tùng Ảnh, Thị Trấn </w:t>
            </w:r>
          </w:p>
          <w:p>
            <w:pPr>
              <w:pStyle w:val="NormalWeb"/>
              <w:spacing w:before="0" w:beforeAutospacing="0" w:after="0" w:afterAutospacing="0"/>
              <w:rPr>
                <w:rFonts w:eastAsiaTheme="minorHAnsi"/>
                <w:spacing w:val="-6"/>
              </w:rPr>
            </w:pPr>
          </w:p>
        </w:tc>
      </w:tr>
      <w:tr>
        <w:tc>
          <w:tcPr>
            <w:tcW w:w="533" w:type="dxa"/>
            <w:vAlign w:val="center"/>
          </w:tcPr>
          <w:p>
            <w:pPr>
              <w:pStyle w:val="NormalWeb"/>
              <w:spacing w:before="0" w:beforeAutospacing="0" w:after="0" w:afterAutospacing="0"/>
              <w:ind w:right="-108"/>
              <w:jc w:val="center"/>
              <w:rPr>
                <w:rFonts w:eastAsiaTheme="minorHAnsi"/>
                <w:spacing w:val="-6"/>
              </w:rPr>
            </w:pPr>
            <w:r>
              <w:rPr>
                <w:rFonts w:eastAsiaTheme="minorHAnsi"/>
                <w:spacing w:val="-6"/>
              </w:rPr>
              <w:t>27</w:t>
            </w:r>
          </w:p>
        </w:tc>
        <w:tc>
          <w:tcPr>
            <w:tcW w:w="5671" w:type="dxa"/>
            <w:vAlign w:val="center"/>
          </w:tcPr>
          <w:p>
            <w:pPr>
              <w:rPr>
                <w:rFonts w:eastAsiaTheme="minorHAnsi"/>
                <w:spacing w:val="-6"/>
              </w:rPr>
            </w:pPr>
            <w:r>
              <w:t xml:space="preserve">Thành lập các câu lạc bộ, các nhóm diễn xướng, nghệ nhân dân gian, đội văn hóa, văn nghệ biểu diễn các di sản văn hóa phi vật thể phục vụ du khách </w:t>
            </w:r>
            <w:r>
              <w:rPr>
                <w:i/>
              </w:rPr>
              <w:t>(5 triệu/1 câu lạc bộ)</w:t>
            </w:r>
          </w:p>
        </w:tc>
        <w:tc>
          <w:tcPr>
            <w:tcW w:w="1417" w:type="dxa"/>
            <w:vAlign w:val="center"/>
          </w:tcPr>
          <w:p>
            <w:pPr>
              <w:pStyle w:val="NormalWeb"/>
              <w:spacing w:before="0" w:beforeAutospacing="0" w:after="0" w:afterAutospacing="0"/>
              <w:jc w:val="right"/>
              <w:rPr>
                <w:rFonts w:eastAsiaTheme="minorHAnsi"/>
                <w:spacing w:val="-6"/>
              </w:rPr>
            </w:pPr>
            <w:r>
              <w:rPr>
                <w:rFonts w:eastAsiaTheme="minorHAnsi"/>
                <w:spacing w:val="-6"/>
              </w:rPr>
              <w:t>80</w:t>
            </w:r>
          </w:p>
        </w:tc>
        <w:tc>
          <w:tcPr>
            <w:tcW w:w="1027" w:type="dxa"/>
            <w:vAlign w:val="center"/>
          </w:tcPr>
          <w:p>
            <w:pPr>
              <w:pStyle w:val="NormalWeb"/>
              <w:spacing w:before="0" w:beforeAutospacing="0" w:after="0" w:afterAutospacing="0"/>
              <w:ind w:right="-9"/>
              <w:jc w:val="right"/>
              <w:rPr>
                <w:rFonts w:eastAsiaTheme="minorHAnsi"/>
                <w:spacing w:val="-6"/>
              </w:rPr>
            </w:pPr>
            <w:r>
              <w:rPr>
                <w:rFonts w:eastAsiaTheme="minorHAnsi"/>
                <w:spacing w:val="-6"/>
              </w:rPr>
              <w:t>25</w:t>
            </w:r>
          </w:p>
        </w:tc>
        <w:tc>
          <w:tcPr>
            <w:tcW w:w="992" w:type="dxa"/>
            <w:vAlign w:val="center"/>
          </w:tcPr>
          <w:p>
            <w:pPr>
              <w:pStyle w:val="NormalWeb"/>
              <w:spacing w:before="0" w:beforeAutospacing="0" w:after="0" w:afterAutospacing="0"/>
              <w:jc w:val="right"/>
              <w:rPr>
                <w:rFonts w:eastAsiaTheme="minorHAnsi"/>
                <w:spacing w:val="-6"/>
              </w:rPr>
            </w:pPr>
          </w:p>
        </w:tc>
        <w:tc>
          <w:tcPr>
            <w:tcW w:w="851" w:type="dxa"/>
            <w:vAlign w:val="center"/>
          </w:tcPr>
          <w:p>
            <w:pPr>
              <w:pStyle w:val="NormalWeb"/>
              <w:spacing w:before="0" w:beforeAutospacing="0" w:after="0" w:afterAutospacing="0"/>
              <w:jc w:val="right"/>
              <w:rPr>
                <w:rFonts w:eastAsiaTheme="minorHAnsi"/>
                <w:spacing w:val="-6"/>
              </w:rPr>
            </w:pPr>
            <w:r>
              <w:rPr>
                <w:rFonts w:eastAsiaTheme="minorHAnsi"/>
                <w:spacing w:val="-6"/>
              </w:rPr>
              <w:t>55</w:t>
            </w:r>
          </w:p>
        </w:tc>
        <w:tc>
          <w:tcPr>
            <w:tcW w:w="992" w:type="dxa"/>
            <w:vAlign w:val="center"/>
          </w:tcPr>
          <w:p>
            <w:pPr>
              <w:pStyle w:val="NormalWeb"/>
              <w:spacing w:before="0" w:beforeAutospacing="0" w:after="0" w:afterAutospacing="0"/>
              <w:jc w:val="right"/>
              <w:rPr>
                <w:rFonts w:eastAsiaTheme="minorHAnsi"/>
                <w:spacing w:val="-6"/>
              </w:rPr>
            </w:pPr>
          </w:p>
        </w:tc>
        <w:tc>
          <w:tcPr>
            <w:tcW w:w="1999" w:type="dxa"/>
            <w:vAlign w:val="center"/>
          </w:tcPr>
          <w:p>
            <w:pPr>
              <w:pStyle w:val="NormalWeb"/>
              <w:spacing w:before="0" w:beforeAutospacing="0" w:after="0" w:afterAutospacing="0"/>
              <w:jc w:val="center"/>
              <w:rPr>
                <w:rFonts w:eastAsiaTheme="minorHAnsi"/>
                <w:spacing w:val="-6"/>
              </w:rPr>
            </w:pPr>
            <w:r>
              <w:rPr>
                <w:rFonts w:eastAsiaTheme="minorHAnsi"/>
                <w:spacing w:val="-6"/>
              </w:rPr>
              <w:t>Trung tâm VH-TT</w:t>
            </w:r>
          </w:p>
        </w:tc>
        <w:tc>
          <w:tcPr>
            <w:tcW w:w="2679" w:type="dxa"/>
            <w:vAlign w:val="center"/>
          </w:tcPr>
          <w:p>
            <w:pPr>
              <w:pStyle w:val="NormalWeb"/>
              <w:spacing w:before="0" w:beforeAutospacing="0" w:after="0" w:afterAutospacing="0"/>
              <w:rPr>
                <w:rFonts w:eastAsiaTheme="minorHAnsi"/>
                <w:spacing w:val="-6"/>
              </w:rPr>
            </w:pPr>
            <w:r>
              <w:rPr>
                <w:rFonts w:eastAsiaTheme="minorHAnsi"/>
                <w:spacing w:val="-6"/>
              </w:rPr>
              <w:t>- Phòng VH-TT</w:t>
            </w:r>
          </w:p>
          <w:p>
            <w:pPr>
              <w:pStyle w:val="NormalWeb"/>
              <w:spacing w:before="0" w:beforeAutospacing="0" w:after="0" w:afterAutospacing="0"/>
              <w:rPr>
                <w:rFonts w:eastAsiaTheme="minorHAnsi"/>
                <w:spacing w:val="-6"/>
              </w:rPr>
            </w:pPr>
            <w:r>
              <w:rPr>
                <w:rFonts w:eastAsiaTheme="minorHAnsi"/>
                <w:spacing w:val="-6"/>
              </w:rPr>
              <w:t>- Các xã, thị trấn</w:t>
            </w:r>
          </w:p>
        </w:tc>
      </w:tr>
      <w:tr>
        <w:tc>
          <w:tcPr>
            <w:tcW w:w="533" w:type="dxa"/>
            <w:shd w:val="clear" w:color="auto" w:fill="D9D9D9" w:themeFill="background1" w:themeFillShade="D9"/>
            <w:vAlign w:val="center"/>
          </w:tcPr>
          <w:p>
            <w:pPr>
              <w:pStyle w:val="NormalWeb"/>
              <w:spacing w:before="0" w:beforeAutospacing="0" w:after="0" w:afterAutospacing="0"/>
              <w:ind w:right="-108"/>
              <w:jc w:val="center"/>
              <w:rPr>
                <w:rFonts w:eastAsiaTheme="minorHAnsi"/>
                <w:spacing w:val="-6"/>
              </w:rPr>
            </w:pPr>
            <w:r>
              <w:rPr>
                <w:rFonts w:eastAsiaTheme="minorHAnsi"/>
                <w:spacing w:val="-6"/>
              </w:rPr>
              <w:t>28</w:t>
            </w:r>
          </w:p>
        </w:tc>
        <w:tc>
          <w:tcPr>
            <w:tcW w:w="5671" w:type="dxa"/>
            <w:shd w:val="clear" w:color="auto" w:fill="D9D9D9" w:themeFill="background1" w:themeFillShade="D9"/>
            <w:vAlign w:val="center"/>
          </w:tcPr>
          <w:p>
            <w:r>
              <w:rPr>
                <w:iCs/>
              </w:rPr>
              <w:t>Mời gọi đầu tư phát triển các loại hình du lịch trải nghiệm</w:t>
            </w:r>
            <w:r>
              <w:t>: cắm trại (camping), câu cá (fishing), chèo thuyền kayak, bè mảng tại những khu vực có hồ nước, đập nước, sông, cảnh quan tự nhiên đẹp, có khí hậu trong lành như: Sông La; Đập Phượng Thành, Đập Khe Lang…; trải nghiệm nông nghiệp - nông thôn gắn với các hoạt động thu hoạch vụ mùa, nông sản …</w:t>
            </w:r>
          </w:p>
        </w:tc>
        <w:tc>
          <w:tcPr>
            <w:tcW w:w="1417"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1027" w:type="dxa"/>
            <w:shd w:val="clear" w:color="auto" w:fill="D9D9D9" w:themeFill="background1" w:themeFillShade="D9"/>
            <w:vAlign w:val="center"/>
          </w:tcPr>
          <w:p>
            <w:pPr>
              <w:pStyle w:val="NormalWeb"/>
              <w:spacing w:before="0" w:beforeAutospacing="0" w:after="0" w:afterAutospacing="0"/>
              <w:ind w:right="-123"/>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851"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p>
        </w:tc>
        <w:tc>
          <w:tcPr>
            <w:tcW w:w="992" w:type="dxa"/>
            <w:shd w:val="clear" w:color="auto" w:fill="D9D9D9" w:themeFill="background1" w:themeFillShade="D9"/>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1999" w:type="dxa"/>
            <w:shd w:val="clear" w:color="auto" w:fill="D9D9D9" w:themeFill="background1" w:themeFillShade="D9"/>
            <w:vAlign w:val="center"/>
          </w:tcPr>
          <w:p>
            <w:pPr>
              <w:pStyle w:val="NormalWeb"/>
              <w:spacing w:before="0" w:beforeAutospacing="0" w:after="0" w:afterAutospacing="0"/>
              <w:jc w:val="center"/>
              <w:rPr>
                <w:rFonts w:eastAsiaTheme="minorHAnsi"/>
                <w:spacing w:val="-6"/>
              </w:rPr>
            </w:pPr>
            <w:r>
              <w:rPr>
                <w:rFonts w:eastAsiaTheme="minorHAnsi"/>
                <w:spacing w:val="-6"/>
              </w:rPr>
              <w:t>Phòng TC-KH</w:t>
            </w:r>
          </w:p>
        </w:tc>
        <w:tc>
          <w:tcPr>
            <w:tcW w:w="2679" w:type="dxa"/>
            <w:shd w:val="clear" w:color="auto" w:fill="D9D9D9" w:themeFill="background1" w:themeFillShade="D9"/>
            <w:vAlign w:val="center"/>
          </w:tcPr>
          <w:p>
            <w:pPr>
              <w:pStyle w:val="NormalWeb"/>
              <w:spacing w:before="0" w:beforeAutospacing="0" w:after="0" w:afterAutospacing="0"/>
              <w:rPr>
                <w:rFonts w:eastAsiaTheme="minorHAnsi"/>
                <w:spacing w:val="-6"/>
              </w:rPr>
            </w:pPr>
            <w:r>
              <w:rPr>
                <w:rFonts w:eastAsiaTheme="minorHAnsi"/>
                <w:spacing w:val="-6"/>
              </w:rPr>
              <w:t>- Các phòng, ban</w:t>
            </w:r>
          </w:p>
          <w:p>
            <w:pPr>
              <w:pStyle w:val="NormalWeb"/>
              <w:spacing w:before="0" w:beforeAutospacing="0" w:after="0" w:afterAutospacing="0"/>
              <w:rPr>
                <w:rFonts w:eastAsiaTheme="minorHAnsi"/>
                <w:spacing w:val="-6"/>
              </w:rPr>
            </w:pPr>
            <w:r>
              <w:rPr>
                <w:rFonts w:eastAsiaTheme="minorHAnsi"/>
                <w:spacing w:val="-6"/>
              </w:rPr>
              <w:t>- Các xã, thị trấn</w:t>
            </w:r>
          </w:p>
          <w:p>
            <w:pPr>
              <w:pStyle w:val="NormalWeb"/>
              <w:spacing w:before="0" w:beforeAutospacing="0" w:after="0" w:afterAutospacing="0"/>
              <w:rPr>
                <w:rFonts w:eastAsiaTheme="minorHAnsi"/>
                <w:spacing w:val="-6"/>
              </w:rPr>
            </w:pPr>
            <w:r>
              <w:rPr>
                <w:rFonts w:eastAsiaTheme="minorHAnsi"/>
                <w:spacing w:val="-6"/>
              </w:rPr>
              <w:t>- Các DN, cá nhân</w:t>
            </w:r>
          </w:p>
        </w:tc>
      </w:tr>
      <w:tr>
        <w:tc>
          <w:tcPr>
            <w:tcW w:w="533" w:type="dxa"/>
            <w:shd w:val="clear" w:color="auto" w:fill="FFFFFF" w:themeFill="background1"/>
            <w:vAlign w:val="center"/>
          </w:tcPr>
          <w:p>
            <w:r>
              <w:t>29</w:t>
            </w:r>
          </w:p>
        </w:tc>
        <w:tc>
          <w:tcPr>
            <w:tcW w:w="5671" w:type="dxa"/>
            <w:shd w:val="clear" w:color="auto" w:fill="FFFFFF" w:themeFill="background1"/>
            <w:vAlign w:val="center"/>
          </w:tcPr>
          <w:p>
            <w:r>
              <w:t>Đầu tư trang trí hệ thống đèn Led tại vị trí cầu đường bộ Linh Cảm và Cầu Thọ tạo điểm nhấn, thu hút sự chú ý của du khách</w:t>
            </w:r>
          </w:p>
        </w:tc>
        <w:tc>
          <w:tcPr>
            <w:tcW w:w="1417" w:type="dxa"/>
            <w:shd w:val="clear" w:color="auto" w:fill="FFFFFF" w:themeFill="background1"/>
            <w:vAlign w:val="center"/>
          </w:tcPr>
          <w:p>
            <w:pPr>
              <w:pStyle w:val="NormalWeb"/>
              <w:spacing w:before="0" w:beforeAutospacing="0" w:after="0" w:afterAutospacing="0"/>
              <w:jc w:val="right"/>
              <w:rPr>
                <w:rFonts w:eastAsiaTheme="minorHAnsi"/>
                <w:spacing w:val="-6"/>
              </w:rPr>
            </w:pPr>
            <w:r>
              <w:rPr>
                <w:rFonts w:eastAsiaTheme="minorHAnsi"/>
                <w:spacing w:val="-6"/>
              </w:rPr>
              <w:t>20.000</w:t>
            </w:r>
          </w:p>
        </w:tc>
        <w:tc>
          <w:tcPr>
            <w:tcW w:w="1027" w:type="dxa"/>
            <w:shd w:val="clear" w:color="auto" w:fill="FFFFFF" w:themeFill="background1"/>
            <w:vAlign w:val="center"/>
          </w:tcPr>
          <w:p>
            <w:pPr>
              <w:pStyle w:val="NormalWeb"/>
              <w:spacing w:before="0" w:beforeAutospacing="0" w:after="0" w:afterAutospacing="0"/>
              <w:ind w:right="-9"/>
              <w:jc w:val="right"/>
              <w:rPr>
                <w:rFonts w:eastAsiaTheme="minorHAnsi"/>
                <w:spacing w:val="-6"/>
              </w:rPr>
            </w:pPr>
            <w:r>
              <w:rPr>
                <w:rFonts w:eastAsiaTheme="minorHAnsi"/>
                <w:spacing w:val="-6"/>
              </w:rPr>
              <w:t>10.000</w:t>
            </w:r>
          </w:p>
        </w:tc>
        <w:tc>
          <w:tcPr>
            <w:tcW w:w="992" w:type="dxa"/>
            <w:shd w:val="clear" w:color="auto" w:fill="FFFFFF" w:themeFill="background1"/>
            <w:vAlign w:val="center"/>
          </w:tcPr>
          <w:p>
            <w:pPr>
              <w:pStyle w:val="NormalWeb"/>
              <w:spacing w:before="0" w:beforeAutospacing="0" w:after="0" w:afterAutospacing="0"/>
              <w:jc w:val="right"/>
              <w:rPr>
                <w:rFonts w:eastAsiaTheme="minorHAnsi"/>
                <w:spacing w:val="-6"/>
              </w:rPr>
            </w:pPr>
          </w:p>
        </w:tc>
        <w:tc>
          <w:tcPr>
            <w:tcW w:w="851" w:type="dxa"/>
            <w:shd w:val="clear" w:color="auto" w:fill="FFFFFF" w:themeFill="background1"/>
            <w:vAlign w:val="center"/>
          </w:tcPr>
          <w:p>
            <w:pPr>
              <w:pStyle w:val="NormalWeb"/>
              <w:spacing w:before="0" w:beforeAutospacing="0" w:after="0" w:afterAutospacing="0"/>
              <w:jc w:val="right"/>
              <w:rPr>
                <w:rFonts w:eastAsiaTheme="minorHAnsi"/>
                <w:spacing w:val="-6"/>
              </w:rPr>
            </w:pPr>
            <w:r>
              <w:rPr>
                <w:rFonts w:eastAsiaTheme="minorHAnsi"/>
                <w:spacing w:val="-6"/>
              </w:rPr>
              <w:t>10.000</w:t>
            </w:r>
          </w:p>
        </w:tc>
        <w:tc>
          <w:tcPr>
            <w:tcW w:w="992" w:type="dxa"/>
            <w:shd w:val="clear" w:color="auto" w:fill="FFFFFF" w:themeFill="background1"/>
            <w:vAlign w:val="center"/>
          </w:tcPr>
          <w:p>
            <w:pPr>
              <w:pStyle w:val="NormalWeb"/>
              <w:spacing w:before="0" w:beforeAutospacing="0" w:after="0" w:afterAutospacing="0"/>
              <w:jc w:val="right"/>
              <w:rPr>
                <w:rFonts w:eastAsiaTheme="minorHAnsi"/>
                <w:spacing w:val="-6"/>
              </w:rPr>
            </w:pPr>
          </w:p>
        </w:tc>
        <w:tc>
          <w:tcPr>
            <w:tcW w:w="1999" w:type="dxa"/>
            <w:shd w:val="clear" w:color="auto" w:fill="FFFFFF" w:themeFill="background1"/>
            <w:vAlign w:val="center"/>
          </w:tcPr>
          <w:p>
            <w:pPr>
              <w:pStyle w:val="NormalWeb"/>
              <w:spacing w:before="0" w:beforeAutospacing="0" w:after="0" w:afterAutospacing="0"/>
              <w:jc w:val="center"/>
              <w:rPr>
                <w:rFonts w:eastAsiaTheme="minorHAnsi"/>
                <w:spacing w:val="-6"/>
              </w:rPr>
            </w:pPr>
            <w:r>
              <w:rPr>
                <w:rFonts w:eastAsiaTheme="minorHAnsi"/>
                <w:spacing w:val="-6"/>
              </w:rPr>
              <w:t>Ban QLDA</w:t>
            </w:r>
          </w:p>
        </w:tc>
        <w:tc>
          <w:tcPr>
            <w:tcW w:w="2679" w:type="dxa"/>
            <w:shd w:val="clear" w:color="auto" w:fill="FFFFFF" w:themeFill="background1"/>
            <w:vAlign w:val="center"/>
          </w:tcPr>
          <w:p>
            <w:pPr>
              <w:pStyle w:val="NormalWeb"/>
              <w:spacing w:before="0" w:beforeAutospacing="0" w:after="0" w:afterAutospacing="0"/>
              <w:rPr>
                <w:rFonts w:eastAsiaTheme="minorHAnsi"/>
                <w:spacing w:val="-6"/>
              </w:rPr>
            </w:pPr>
            <w:r>
              <w:rPr>
                <w:rFonts w:eastAsiaTheme="minorHAnsi"/>
                <w:spacing w:val="-6"/>
              </w:rPr>
              <w:t>- Các phòng, ban</w:t>
            </w:r>
          </w:p>
        </w:tc>
      </w:tr>
      <w:tr>
        <w:tc>
          <w:tcPr>
            <w:tcW w:w="6204" w:type="dxa"/>
            <w:gridSpan w:val="2"/>
            <w:vAlign w:val="center"/>
          </w:tcPr>
          <w:p>
            <w:pPr>
              <w:shd w:val="clear" w:color="auto" w:fill="F2F2F2" w:themeFill="background1" w:themeFillShade="F2"/>
              <w:jc w:val="center"/>
              <w:rPr>
                <w:b/>
                <w:iCs/>
              </w:rPr>
            </w:pPr>
            <w:r>
              <w:rPr>
                <w:b/>
                <w:iCs/>
              </w:rPr>
              <w:t>Tổng cộng</w:t>
            </w:r>
          </w:p>
        </w:tc>
        <w:tc>
          <w:tcPr>
            <w:tcW w:w="1417" w:type="dxa"/>
            <w:vAlign w:val="center"/>
          </w:tcPr>
          <w:p>
            <w:pPr>
              <w:pStyle w:val="NormalWeb"/>
              <w:shd w:val="clear" w:color="auto" w:fill="F2F2F2" w:themeFill="background1" w:themeFillShade="F2"/>
              <w:spacing w:before="0" w:beforeAutospacing="0" w:after="0" w:afterAutospacing="0"/>
              <w:jc w:val="right"/>
              <w:rPr>
                <w:rFonts w:eastAsiaTheme="minorHAnsi"/>
                <w:b/>
                <w:spacing w:val="-6"/>
              </w:rPr>
            </w:pPr>
            <w:r>
              <w:rPr>
                <w:rFonts w:eastAsiaTheme="minorHAnsi"/>
                <w:b/>
                <w:spacing w:val="-6"/>
              </w:rPr>
              <w:t>1.088.160</w:t>
            </w:r>
          </w:p>
        </w:tc>
        <w:tc>
          <w:tcPr>
            <w:tcW w:w="1027" w:type="dxa"/>
            <w:vAlign w:val="center"/>
          </w:tcPr>
          <w:p>
            <w:pPr>
              <w:pStyle w:val="NormalWeb"/>
              <w:shd w:val="clear" w:color="auto" w:fill="F2F2F2" w:themeFill="background1" w:themeFillShade="F2"/>
              <w:spacing w:before="0" w:beforeAutospacing="0" w:after="0" w:afterAutospacing="0"/>
              <w:ind w:right="-9"/>
              <w:jc w:val="right"/>
              <w:rPr>
                <w:rFonts w:eastAsiaTheme="minorHAnsi"/>
                <w:b/>
                <w:spacing w:val="-6"/>
              </w:rPr>
            </w:pPr>
            <w:r>
              <w:rPr>
                <w:rFonts w:eastAsiaTheme="minorHAnsi"/>
                <w:b/>
                <w:spacing w:val="-6"/>
              </w:rPr>
              <w:t>82.975</w:t>
            </w:r>
          </w:p>
        </w:tc>
        <w:tc>
          <w:tcPr>
            <w:tcW w:w="992" w:type="dxa"/>
            <w:vAlign w:val="center"/>
          </w:tcPr>
          <w:p>
            <w:pPr>
              <w:pStyle w:val="NormalWeb"/>
              <w:shd w:val="clear" w:color="auto" w:fill="F2F2F2" w:themeFill="background1" w:themeFillShade="F2"/>
              <w:spacing w:before="0" w:beforeAutospacing="0" w:after="0" w:afterAutospacing="0"/>
              <w:jc w:val="right"/>
              <w:rPr>
                <w:rFonts w:eastAsiaTheme="minorHAnsi"/>
                <w:b/>
                <w:spacing w:val="-6"/>
              </w:rPr>
            </w:pPr>
            <w:r>
              <w:rPr>
                <w:rFonts w:eastAsiaTheme="minorHAnsi"/>
                <w:b/>
                <w:spacing w:val="-6"/>
              </w:rPr>
              <w:t>471.050</w:t>
            </w:r>
          </w:p>
        </w:tc>
        <w:tc>
          <w:tcPr>
            <w:tcW w:w="851" w:type="dxa"/>
            <w:vAlign w:val="center"/>
          </w:tcPr>
          <w:p>
            <w:pPr>
              <w:pStyle w:val="NormalWeb"/>
              <w:shd w:val="clear" w:color="auto" w:fill="F2F2F2" w:themeFill="background1" w:themeFillShade="F2"/>
              <w:spacing w:before="0" w:beforeAutospacing="0" w:after="0" w:afterAutospacing="0"/>
              <w:jc w:val="right"/>
              <w:rPr>
                <w:rFonts w:eastAsiaTheme="minorHAnsi"/>
                <w:b/>
                <w:spacing w:val="-6"/>
              </w:rPr>
            </w:pPr>
            <w:r>
              <w:rPr>
                <w:rFonts w:eastAsiaTheme="minorHAnsi"/>
                <w:b/>
                <w:spacing w:val="-6"/>
              </w:rPr>
              <w:t>73.635</w:t>
            </w:r>
          </w:p>
        </w:tc>
        <w:tc>
          <w:tcPr>
            <w:tcW w:w="992" w:type="dxa"/>
            <w:vAlign w:val="center"/>
          </w:tcPr>
          <w:p>
            <w:pPr>
              <w:pStyle w:val="NormalWeb"/>
              <w:shd w:val="clear" w:color="auto" w:fill="F2F2F2" w:themeFill="background1" w:themeFillShade="F2"/>
              <w:spacing w:before="0" w:beforeAutospacing="0" w:after="0" w:afterAutospacing="0"/>
              <w:ind w:right="-44"/>
              <w:jc w:val="right"/>
              <w:rPr>
                <w:rFonts w:eastAsiaTheme="minorHAnsi"/>
                <w:b/>
                <w:spacing w:val="-6"/>
              </w:rPr>
            </w:pPr>
            <w:r>
              <w:rPr>
                <w:rFonts w:eastAsiaTheme="minorHAnsi"/>
                <w:b/>
                <w:spacing w:val="-6"/>
              </w:rPr>
              <w:t>460.500</w:t>
            </w:r>
          </w:p>
        </w:tc>
        <w:tc>
          <w:tcPr>
            <w:tcW w:w="1999" w:type="dxa"/>
            <w:vAlign w:val="center"/>
          </w:tcPr>
          <w:p>
            <w:pPr>
              <w:pStyle w:val="NormalWeb"/>
              <w:shd w:val="clear" w:color="auto" w:fill="F2F2F2" w:themeFill="background1" w:themeFillShade="F2"/>
              <w:spacing w:before="0" w:beforeAutospacing="0" w:after="0" w:afterAutospacing="0"/>
              <w:jc w:val="center"/>
              <w:rPr>
                <w:rFonts w:eastAsiaTheme="minorHAnsi"/>
                <w:b/>
                <w:spacing w:val="-6"/>
              </w:rPr>
            </w:pPr>
          </w:p>
        </w:tc>
        <w:tc>
          <w:tcPr>
            <w:tcW w:w="2679" w:type="dxa"/>
          </w:tcPr>
          <w:p>
            <w:pPr>
              <w:pStyle w:val="NormalWeb"/>
              <w:shd w:val="clear" w:color="auto" w:fill="F2F2F2" w:themeFill="background1" w:themeFillShade="F2"/>
              <w:spacing w:before="0" w:beforeAutospacing="0" w:after="0" w:afterAutospacing="0"/>
              <w:jc w:val="both"/>
              <w:rPr>
                <w:rFonts w:eastAsiaTheme="minorHAnsi"/>
                <w:b/>
                <w:spacing w:val="-6"/>
              </w:rPr>
            </w:pPr>
          </w:p>
        </w:tc>
      </w:tr>
    </w:tbl>
    <w:p>
      <w:pPr>
        <w:shd w:val="clear" w:color="auto" w:fill="F2F2F2" w:themeFill="background1" w:themeFillShade="F2"/>
        <w:ind w:firstLine="567"/>
        <w:jc w:val="both"/>
        <w:rPr>
          <w:rFonts w:ascii="TimesNewRomanPSMT" w:hAnsi="TimesNewRomanPSMT"/>
          <w:b/>
          <w:color w:val="7030A0"/>
          <w:sz w:val="28"/>
          <w:szCs w:val="28"/>
        </w:rPr>
      </w:pPr>
    </w:p>
    <w:sectPr>
      <w:pgSz w:w="16840" w:h="11907" w:orient="landscape" w:code="9"/>
      <w:pgMar w:top="1134" w:right="682" w:bottom="851" w:left="85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853975"/>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478845"/>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CB1"/>
    <w:multiLevelType w:val="hybridMultilevel"/>
    <w:tmpl w:val="4E36FA14"/>
    <w:lvl w:ilvl="0" w:tplc="BCBE586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3DA6D34"/>
    <w:multiLevelType w:val="hybridMultilevel"/>
    <w:tmpl w:val="3B1273E8"/>
    <w:lvl w:ilvl="0" w:tplc="3A44CD2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30BB4"/>
    <w:multiLevelType w:val="hybridMultilevel"/>
    <w:tmpl w:val="9DA417CA"/>
    <w:lvl w:ilvl="0" w:tplc="CF7C7D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2C133F"/>
    <w:multiLevelType w:val="hybridMultilevel"/>
    <w:tmpl w:val="1CB6D848"/>
    <w:lvl w:ilvl="0" w:tplc="5C4E7864">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37822"/>
    <w:multiLevelType w:val="hybridMultilevel"/>
    <w:tmpl w:val="31D62702"/>
    <w:lvl w:ilvl="0" w:tplc="01A21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0F31D4"/>
    <w:multiLevelType w:val="hybridMultilevel"/>
    <w:tmpl w:val="990E3F42"/>
    <w:lvl w:ilvl="0" w:tplc="CCD48C0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06A6B"/>
    <w:multiLevelType w:val="hybridMultilevel"/>
    <w:tmpl w:val="4280953C"/>
    <w:lvl w:ilvl="0" w:tplc="472E2FE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7937A9"/>
    <w:multiLevelType w:val="hybridMultilevel"/>
    <w:tmpl w:val="43DE2B7C"/>
    <w:lvl w:ilvl="0" w:tplc="590A3394">
      <w:start w:val="4"/>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1D4B99"/>
    <w:multiLevelType w:val="hybridMultilevel"/>
    <w:tmpl w:val="324CEE80"/>
    <w:lvl w:ilvl="0" w:tplc="A0F8ED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27A6F"/>
    <w:multiLevelType w:val="hybridMultilevel"/>
    <w:tmpl w:val="F7C62F96"/>
    <w:lvl w:ilvl="0" w:tplc="CEFE8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4709E"/>
    <w:multiLevelType w:val="hybridMultilevel"/>
    <w:tmpl w:val="A3DEE896"/>
    <w:lvl w:ilvl="0" w:tplc="62CECE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BE4974"/>
    <w:multiLevelType w:val="hybridMultilevel"/>
    <w:tmpl w:val="A920A948"/>
    <w:lvl w:ilvl="0" w:tplc="561E2B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B7DAC"/>
    <w:multiLevelType w:val="hybridMultilevel"/>
    <w:tmpl w:val="709A61C4"/>
    <w:lvl w:ilvl="0" w:tplc="866E9AC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A61F72"/>
    <w:multiLevelType w:val="hybridMultilevel"/>
    <w:tmpl w:val="7A4888B6"/>
    <w:lvl w:ilvl="0" w:tplc="BD529B04">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75149"/>
    <w:multiLevelType w:val="hybridMultilevel"/>
    <w:tmpl w:val="F0D6CFC2"/>
    <w:lvl w:ilvl="0" w:tplc="3DF698CA">
      <w:start w:val="1"/>
      <w:numFmt w:val="decimal"/>
      <w:lvlText w:val="1.%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nsid w:val="279F3296"/>
    <w:multiLevelType w:val="hybridMultilevel"/>
    <w:tmpl w:val="A00C76C0"/>
    <w:lvl w:ilvl="0" w:tplc="50403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EF2977"/>
    <w:multiLevelType w:val="hybridMultilevel"/>
    <w:tmpl w:val="0F081662"/>
    <w:lvl w:ilvl="0" w:tplc="2DD6E2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8866144"/>
    <w:multiLevelType w:val="hybridMultilevel"/>
    <w:tmpl w:val="B6CEA01C"/>
    <w:lvl w:ilvl="0" w:tplc="626E9FC4">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21513"/>
    <w:multiLevelType w:val="hybridMultilevel"/>
    <w:tmpl w:val="0FACACF0"/>
    <w:lvl w:ilvl="0" w:tplc="9F1EC8C0">
      <w:start w:val="2"/>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29A840D0"/>
    <w:multiLevelType w:val="multilevel"/>
    <w:tmpl w:val="3F4C98D6"/>
    <w:lvl w:ilvl="0">
      <w:start w:val="1"/>
      <w:numFmt w:val="decimal"/>
      <w:lvlText w:val="%1."/>
      <w:lvlJc w:val="left"/>
      <w:pPr>
        <w:ind w:left="1080" w:hanging="360"/>
      </w:pPr>
      <w:rPr>
        <w:rFonts w:hint="default"/>
        <w:sz w:val="28"/>
      </w:rPr>
    </w:lvl>
    <w:lvl w:ilvl="1">
      <w:start w:val="1"/>
      <w:numFmt w:val="decimal"/>
      <w:lvlText w:val="%2."/>
      <w:lvlJc w:val="left"/>
      <w:pPr>
        <w:ind w:left="1800" w:hanging="720"/>
      </w:pPr>
      <w:rPr>
        <w:rFonts w:ascii="Times New Roman" w:eastAsia="Calibri" w:hAnsi="Times New Roman" w:cs="Times New Roman" w:hint="default"/>
        <w:sz w:val="28"/>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0">
    <w:nsid w:val="2A4300D5"/>
    <w:multiLevelType w:val="hybridMultilevel"/>
    <w:tmpl w:val="4D62354C"/>
    <w:lvl w:ilvl="0" w:tplc="8256827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751595"/>
    <w:multiLevelType w:val="hybridMultilevel"/>
    <w:tmpl w:val="F8D2540E"/>
    <w:lvl w:ilvl="0" w:tplc="90AA60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AB6352F"/>
    <w:multiLevelType w:val="hybridMultilevel"/>
    <w:tmpl w:val="EAD0F69C"/>
    <w:lvl w:ilvl="0" w:tplc="E5627AF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B9A7139"/>
    <w:multiLevelType w:val="hybridMultilevel"/>
    <w:tmpl w:val="FFDAFC5C"/>
    <w:lvl w:ilvl="0" w:tplc="0274863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16463A"/>
    <w:multiLevelType w:val="hybridMultilevel"/>
    <w:tmpl w:val="C48E18C6"/>
    <w:lvl w:ilvl="0" w:tplc="0408E72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04452EE"/>
    <w:multiLevelType w:val="multilevel"/>
    <w:tmpl w:val="8262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8902BC4"/>
    <w:multiLevelType w:val="hybridMultilevel"/>
    <w:tmpl w:val="B80E85C8"/>
    <w:lvl w:ilvl="0" w:tplc="D128A110">
      <w:start w:val="1"/>
      <w:numFmt w:val="decimal"/>
      <w:lvlText w:val="2.%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206910"/>
    <w:multiLevelType w:val="hybridMultilevel"/>
    <w:tmpl w:val="CA1ADA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1C3A2A"/>
    <w:multiLevelType w:val="hybridMultilevel"/>
    <w:tmpl w:val="6C9C020A"/>
    <w:lvl w:ilvl="0" w:tplc="68588A5C">
      <w:start w:val="1"/>
      <w:numFmt w:val="decimal"/>
      <w:lvlText w:val="4.%1."/>
      <w:lvlJc w:val="left"/>
      <w:pPr>
        <w:ind w:left="108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5C0CEF"/>
    <w:multiLevelType w:val="multilevel"/>
    <w:tmpl w:val="4860EF0E"/>
    <w:lvl w:ilvl="0">
      <w:start w:val="1"/>
      <w:numFmt w:val="upperRoman"/>
      <w:lvlText w:val="%1."/>
      <w:lvlJc w:val="left"/>
      <w:pPr>
        <w:ind w:left="1440" w:hanging="72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478D1DA4"/>
    <w:multiLevelType w:val="hybridMultilevel"/>
    <w:tmpl w:val="08F27BD2"/>
    <w:lvl w:ilvl="0" w:tplc="190C5FD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4A2A7F3D"/>
    <w:multiLevelType w:val="hybridMultilevel"/>
    <w:tmpl w:val="46D85834"/>
    <w:lvl w:ilvl="0" w:tplc="440E48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4D57436F"/>
    <w:multiLevelType w:val="hybridMultilevel"/>
    <w:tmpl w:val="B77CC9C4"/>
    <w:lvl w:ilvl="0" w:tplc="C9345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177179C"/>
    <w:multiLevelType w:val="hybridMultilevel"/>
    <w:tmpl w:val="87B495F2"/>
    <w:lvl w:ilvl="0" w:tplc="AC7CC45C">
      <w:start w:val="1"/>
      <w:numFmt w:val="decimal"/>
      <w:lvlText w:val="3.%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4B42CE"/>
    <w:multiLevelType w:val="hybridMultilevel"/>
    <w:tmpl w:val="C8341EFA"/>
    <w:lvl w:ilvl="0" w:tplc="6CB83D94">
      <w:start w:val="200"/>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255A16"/>
    <w:multiLevelType w:val="hybridMultilevel"/>
    <w:tmpl w:val="FCBC4640"/>
    <w:lvl w:ilvl="0" w:tplc="3230A8F2">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4D0770A"/>
    <w:multiLevelType w:val="hybridMultilevel"/>
    <w:tmpl w:val="69F8BF64"/>
    <w:lvl w:ilvl="0" w:tplc="7F10FB54">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CE1144"/>
    <w:multiLevelType w:val="multilevel"/>
    <w:tmpl w:val="53C2CFE2"/>
    <w:lvl w:ilvl="0">
      <w:start w:val="1"/>
      <w:numFmt w:val="bullet"/>
      <w:pStyle w:val="Stylebulleted"/>
      <w:lvlText w:val="-"/>
      <w:lvlJc w:val="left"/>
      <w:pPr>
        <w:tabs>
          <w:tab w:val="num" w:pos="284"/>
        </w:tabs>
        <w:ind w:left="-567"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38">
    <w:nsid w:val="5986438A"/>
    <w:multiLevelType w:val="hybridMultilevel"/>
    <w:tmpl w:val="14BE1796"/>
    <w:lvl w:ilvl="0" w:tplc="9B08FF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5B61683A"/>
    <w:multiLevelType w:val="hybridMultilevel"/>
    <w:tmpl w:val="FBD83776"/>
    <w:lvl w:ilvl="0" w:tplc="69EA92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C062D30"/>
    <w:multiLevelType w:val="hybridMultilevel"/>
    <w:tmpl w:val="DC88D42E"/>
    <w:lvl w:ilvl="0" w:tplc="D85E48D8">
      <w:start w:val="3"/>
      <w:numFmt w:val="bullet"/>
      <w:lvlText w:val="-"/>
      <w:lvlJc w:val="left"/>
      <w:pPr>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4170590"/>
    <w:multiLevelType w:val="hybridMultilevel"/>
    <w:tmpl w:val="51D60ED0"/>
    <w:lvl w:ilvl="0" w:tplc="33E41D9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4FC7093"/>
    <w:multiLevelType w:val="hybridMultilevel"/>
    <w:tmpl w:val="05306322"/>
    <w:lvl w:ilvl="0" w:tplc="0274863A">
      <w:start w:val="1"/>
      <w:numFmt w:val="decimal"/>
      <w:lvlText w:val="%1"/>
      <w:lvlJc w:val="center"/>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B0E59"/>
    <w:multiLevelType w:val="hybridMultilevel"/>
    <w:tmpl w:val="187CD3A4"/>
    <w:lvl w:ilvl="0" w:tplc="AC98C334">
      <w:start w:val="1"/>
      <w:numFmt w:val="decimal"/>
      <w:lvlText w:val="5.%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EE2560"/>
    <w:multiLevelType w:val="hybridMultilevel"/>
    <w:tmpl w:val="22FA1E04"/>
    <w:lvl w:ilvl="0" w:tplc="7E8E6BDA">
      <w:start w:val="1"/>
      <w:numFmt w:val="decimal"/>
      <w:lvlText w:val="3.%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9C1487"/>
    <w:multiLevelType w:val="hybridMultilevel"/>
    <w:tmpl w:val="2BFA8642"/>
    <w:lvl w:ilvl="0" w:tplc="303A9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CB767F"/>
    <w:multiLevelType w:val="hybridMultilevel"/>
    <w:tmpl w:val="1944868C"/>
    <w:lvl w:ilvl="0" w:tplc="550C31A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6"/>
  </w:num>
  <w:num w:numId="3">
    <w:abstractNumId w:val="19"/>
  </w:num>
  <w:num w:numId="4">
    <w:abstractNumId w:val="18"/>
  </w:num>
  <w:num w:numId="5">
    <w:abstractNumId w:val="31"/>
  </w:num>
  <w:num w:numId="6">
    <w:abstractNumId w:val="14"/>
  </w:num>
  <w:num w:numId="7">
    <w:abstractNumId w:val="26"/>
  </w:num>
  <w:num w:numId="8">
    <w:abstractNumId w:val="5"/>
  </w:num>
  <w:num w:numId="9">
    <w:abstractNumId w:val="20"/>
  </w:num>
  <w:num w:numId="10">
    <w:abstractNumId w:val="33"/>
  </w:num>
  <w:num w:numId="11">
    <w:abstractNumId w:val="23"/>
  </w:num>
  <w:num w:numId="12">
    <w:abstractNumId w:val="28"/>
  </w:num>
  <w:num w:numId="13">
    <w:abstractNumId w:val="42"/>
  </w:num>
  <w:num w:numId="14">
    <w:abstractNumId w:val="43"/>
  </w:num>
  <w:num w:numId="15">
    <w:abstractNumId w:val="9"/>
  </w:num>
  <w:num w:numId="16">
    <w:abstractNumId w:val="38"/>
  </w:num>
  <w:num w:numId="17">
    <w:abstractNumId w:val="4"/>
  </w:num>
  <w:num w:numId="18">
    <w:abstractNumId w:val="27"/>
  </w:num>
  <w:num w:numId="19">
    <w:abstractNumId w:val="21"/>
  </w:num>
  <w:num w:numId="20">
    <w:abstractNumId w:val="12"/>
  </w:num>
  <w:num w:numId="21">
    <w:abstractNumId w:val="1"/>
  </w:num>
  <w:num w:numId="22">
    <w:abstractNumId w:val="41"/>
  </w:num>
  <w:num w:numId="23">
    <w:abstractNumId w:val="44"/>
  </w:num>
  <w:num w:numId="24">
    <w:abstractNumId w:val="16"/>
  </w:num>
  <w:num w:numId="25">
    <w:abstractNumId w:val="0"/>
  </w:num>
  <w:num w:numId="26">
    <w:abstractNumId w:val="2"/>
  </w:num>
  <w:num w:numId="27">
    <w:abstractNumId w:val="45"/>
  </w:num>
  <w:num w:numId="28">
    <w:abstractNumId w:val="22"/>
  </w:num>
  <w:num w:numId="29">
    <w:abstractNumId w:val="15"/>
  </w:num>
  <w:num w:numId="30">
    <w:abstractNumId w:val="10"/>
  </w:num>
  <w:num w:numId="31">
    <w:abstractNumId w:val="34"/>
  </w:num>
  <w:num w:numId="32">
    <w:abstractNumId w:val="7"/>
  </w:num>
  <w:num w:numId="33">
    <w:abstractNumId w:val="3"/>
  </w:num>
  <w:num w:numId="34">
    <w:abstractNumId w:val="35"/>
  </w:num>
  <w:num w:numId="35">
    <w:abstractNumId w:val="24"/>
  </w:num>
  <w:num w:numId="36">
    <w:abstractNumId w:val="40"/>
  </w:num>
  <w:num w:numId="37">
    <w:abstractNumId w:val="39"/>
  </w:num>
  <w:num w:numId="38">
    <w:abstractNumId w:val="32"/>
  </w:num>
  <w:num w:numId="39">
    <w:abstractNumId w:val="46"/>
  </w:num>
  <w:num w:numId="40">
    <w:abstractNumId w:val="25"/>
  </w:num>
  <w:num w:numId="41">
    <w:abstractNumId w:val="37"/>
  </w:num>
  <w:num w:numId="42">
    <w:abstractNumId w:val="30"/>
  </w:num>
  <w:num w:numId="43">
    <w:abstractNumId w:val="37"/>
  </w:num>
  <w:num w:numId="44">
    <w:abstractNumId w:val="36"/>
  </w:num>
  <w:num w:numId="45">
    <w:abstractNumId w:val="8"/>
  </w:num>
  <w:num w:numId="46">
    <w:abstractNumId w:val="11"/>
  </w:num>
  <w:num w:numId="47">
    <w:abstractNumId w:val="1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line="288" w:lineRule="auto"/>
      <w:ind w:firstLine="720"/>
      <w:jc w:val="both"/>
      <w:outlineLvl w:val="1"/>
    </w:pPr>
    <w:rPr>
      <w:rFonts w:ascii=".VnTimeH" w:hAnsi=".VnTimeH"/>
      <w:b/>
      <w:szCs w:val="20"/>
    </w:rPr>
  </w:style>
  <w:style w:type="paragraph" w:styleId="Heading3">
    <w:name w:val="heading 3"/>
    <w:basedOn w:val="Normal"/>
    <w:next w:val="Normal"/>
    <w:link w:val="Heading3Char"/>
    <w:qFormat/>
    <w:pPr>
      <w:keepNext/>
      <w:spacing w:line="288" w:lineRule="auto"/>
      <w:ind w:firstLine="720"/>
      <w:jc w:val="center"/>
      <w:outlineLvl w:val="2"/>
    </w:pPr>
    <w:rPr>
      <w:rFonts w:ascii=".VnTimeH" w:hAnsi=".VnTimeH"/>
      <w:b/>
      <w:szCs w:val="20"/>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keepNext/>
      <w:spacing w:line="288" w:lineRule="auto"/>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VnTimeH" w:eastAsia="Times New Roman" w:hAnsi=".VnTimeH" w:cs="Times New Roman"/>
      <w:b/>
      <w:sz w:val="24"/>
      <w:szCs w:val="20"/>
    </w:rPr>
  </w:style>
  <w:style w:type="character" w:customStyle="1" w:styleId="Heading3Char">
    <w:name w:val="Heading 3 Char"/>
    <w:basedOn w:val="DefaultParagraphFont"/>
    <w:link w:val="Heading3"/>
    <w:rPr>
      <w:rFonts w:ascii=".VnTimeH" w:eastAsia="Times New Roman" w:hAnsi=".VnTimeH" w:cs="Times New Roman"/>
      <w:b/>
      <w:sz w:val="24"/>
      <w:szCs w:val="20"/>
    </w:rPr>
  </w:style>
  <w:style w:type="character" w:customStyle="1" w:styleId="Heading5Char">
    <w:name w:val="Heading 5 Char"/>
    <w:basedOn w:val="DefaultParagraphFont"/>
    <w:link w:val="Heading5"/>
    <w:rPr>
      <w:rFonts w:ascii=".VnTimeH" w:eastAsia="Times New Roman" w:hAnsi=".VnTimeH" w:cs="Times New Roman"/>
      <w:b/>
      <w:sz w:val="24"/>
      <w:szCs w:val="20"/>
    </w:rPr>
  </w:style>
  <w:style w:type="paragraph" w:styleId="BodyText">
    <w:name w:val="Body Text"/>
    <w:basedOn w:val="Normal"/>
    <w:link w:val="BodyTextChar"/>
    <w:pPr>
      <w:spacing w:after="120"/>
    </w:pPr>
    <w:rPr>
      <w:rFonts w:ascii=".VnTime" w:hAnsi=".VnTime"/>
      <w:sz w:val="28"/>
      <w:szCs w:val="20"/>
    </w:rPr>
  </w:style>
  <w:style w:type="character" w:customStyle="1" w:styleId="BodyTextChar">
    <w:name w:val="Body Text Char"/>
    <w:basedOn w:val="DefaultParagraphFont"/>
    <w:link w:val="BodyText"/>
    <w:rPr>
      <w:rFonts w:ascii=".VnTime" w:eastAsia="Times New Roman" w:hAnsi=".VnTime" w:cs="Times New Roman"/>
      <w:sz w:val="28"/>
      <w:szCs w:val="20"/>
    </w:rPr>
  </w:style>
  <w:style w:type="paragraph" w:styleId="ListParagraph">
    <w:name w:val="List Paragraph"/>
    <w:basedOn w:val="Normal"/>
    <w:link w:val="ListParagraphChar"/>
    <w:qFormat/>
    <w:pPr>
      <w:ind w:left="720"/>
      <w:contextualSpacing/>
    </w:p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idung">
    <w:name w:val="Noi dung"/>
    <w:basedOn w:val="Normal"/>
    <w:qFormat/>
    <w:pPr>
      <w:widowControl w:val="0"/>
      <w:spacing w:before="80"/>
      <w:ind w:firstLine="567"/>
      <w:jc w:val="both"/>
    </w:pPr>
    <w:rPr>
      <w:sz w:val="28"/>
      <w:lang w:eastAsia="vi-V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1"/>
    <w:basedOn w:val="Normal"/>
    <w:pPr>
      <w:spacing w:line="270" w:lineRule="atLeas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NormalWeb">
    <w:name w:val="Normal (Web)"/>
    <w:aliases w:val="Char Char Char,Normal (Web) Char,Char Char Char Char Char Char Char Char Char Char Char Char Char,Char Char Char Char Char Char Char Char Char Char Char Char,Char Char Cha,Char Char Char Char Char Char Char Char Char, Char Char Char"/>
    <w:basedOn w:val="Normal"/>
    <w:link w:val="NormalWebChar1"/>
    <w:uiPriority w:val="99"/>
    <w:unhideWhenUsed/>
    <w:qFormat/>
    <w:pPr>
      <w:spacing w:before="100" w:beforeAutospacing="1" w:after="100" w:afterAutospacing="1"/>
    </w:pPr>
  </w:style>
  <w:style w:type="character" w:customStyle="1" w:styleId="WW8Num2z2">
    <w:name w:val="WW8Num2z2"/>
    <w:rPr>
      <w:rFonts w:ascii="Wingdings" w:hAnsi="Wingding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TABLE">
    <w:name w:val="TITLE OF TABLE"/>
    <w:link w:val="TITLEOFTABLEChar"/>
    <w:qFormat/>
    <w:pPr>
      <w:widowControl w:val="0"/>
      <w:spacing w:before="120" w:after="120" w:line="240" w:lineRule="auto"/>
      <w:jc w:val="center"/>
    </w:pPr>
    <w:rPr>
      <w:rFonts w:ascii="Times New Roman" w:eastAsia="Calibri" w:hAnsi="Times New Roman" w:cs="Times New Roman"/>
      <w:b/>
      <w:sz w:val="24"/>
      <w:szCs w:val="24"/>
    </w:rPr>
  </w:style>
  <w:style w:type="character" w:customStyle="1" w:styleId="TITLEOFTABLEChar">
    <w:name w:val="TITLE OF TABLE Char"/>
    <w:link w:val="TITLEOFTABLE"/>
    <w:rPr>
      <w:rFonts w:ascii="Times New Roman" w:eastAsia="Calibri" w:hAnsi="Times New Roman" w:cs="Times New Roman"/>
      <w:b/>
      <w:sz w:val="24"/>
      <w:szCs w:val="24"/>
    </w:rPr>
  </w:style>
  <w:style w:type="character" w:styleId="Hyperlink">
    <w:name w:val="Hyperlink"/>
    <w:basedOn w:val="DefaultParagraphFont"/>
    <w:uiPriority w:val="99"/>
    <w:semiHidden/>
    <w:unhideWhenUsed/>
    <w:rPr>
      <w:color w:val="0000FF"/>
      <w:u w:val="single"/>
    </w:rPr>
  </w:style>
  <w:style w:type="paragraph" w:customStyle="1" w:styleId="Stylebulleted">
    <w:name w:val="Style bulleted"/>
    <w:link w:val="StylebulletedChar"/>
    <w:qFormat/>
    <w:pPr>
      <w:widowControl w:val="0"/>
      <w:numPr>
        <w:numId w:val="41"/>
      </w:numPr>
      <w:tabs>
        <w:tab w:val="right" w:pos="9072"/>
      </w:tabs>
      <w:spacing w:before="120" w:after="120" w:line="240" w:lineRule="auto"/>
      <w:jc w:val="both"/>
    </w:pPr>
    <w:rPr>
      <w:rFonts w:ascii="Times New Roman" w:eastAsia="SimSun" w:hAnsi="Times New Roman" w:cs="Times New Roman"/>
      <w:sz w:val="26"/>
      <w:szCs w:val="20"/>
    </w:rPr>
  </w:style>
  <w:style w:type="character" w:customStyle="1" w:styleId="StylebulletedChar">
    <w:name w:val="Style bulleted Char"/>
    <w:link w:val="Stylebulleted"/>
    <w:rPr>
      <w:rFonts w:ascii="Times New Roman" w:eastAsia="SimSun" w:hAnsi="Times New Roman" w:cs="Times New Roman"/>
      <w:sz w:val="26"/>
      <w:szCs w:val="20"/>
    </w:rPr>
  </w:style>
  <w:style w:type="paragraph" w:customStyle="1" w:styleId="BodyText0">
    <w:name w:val="BodyText"/>
    <w:basedOn w:val="Normal"/>
    <w:uiPriority w:val="99"/>
    <w:qFormat/>
    <w:pPr>
      <w:spacing w:before="120" w:after="120"/>
      <w:ind w:firstLine="720"/>
      <w:jc w:val="both"/>
    </w:pPr>
    <w:rPr>
      <w:rFonts w:eastAsia="MS Mincho"/>
      <w:bCs/>
      <w:sz w:val="28"/>
      <w:szCs w:val="28"/>
      <w:lang w:val="en-GB"/>
    </w:rPr>
  </w:style>
  <w:style w:type="character" w:customStyle="1" w:styleId="NormalWebChar1">
    <w:name w:val="Normal (Web) Char1"/>
    <w:aliases w:val="Char Char Char Char,Normal (Web) Char Char,Char Char Char Char Char Char Char Char Char Char Char Char Char Char,Char Char Char Char Char Char Char Char Char Char Char Char Char1,Char Char Cha Char, Char Char Char Char"/>
    <w:link w:val="NormalWeb"/>
    <w:locked/>
    <w:rPr>
      <w:rFonts w:ascii="Times New Roman" w:hAnsi="Times New Roman" w:cs="Times New Roman"/>
      <w:sz w:val="24"/>
      <w:szCs w:val="24"/>
    </w:rPr>
  </w:style>
  <w:style w:type="character" w:customStyle="1" w:styleId="ListParagraphChar">
    <w:name w:val="List Paragraph Char"/>
    <w:link w:val="ListParagraph"/>
    <w:locked/>
    <w:rPr>
      <w:rFonts w:ascii="Times New Roman" w:hAnsi="Times New Roman" w:cs="Times New Roman"/>
      <w:sz w:val="24"/>
      <w:szCs w:val="24"/>
    </w:rPr>
  </w:style>
  <w:style w:type="character" w:customStyle="1" w:styleId="fontstyle21">
    <w:name w:val="fontstyle21"/>
    <w:basedOn w:val="DefaultParagraphFont"/>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Pr>
      <w:rFonts w:ascii="TimesNewRomanPS-BoldMT" w:hAnsi="TimesNewRomanPS-BoldMT" w:hint="default"/>
      <w:b/>
      <w:bCs/>
      <w:i w:val="0"/>
      <w:iCs w:val="0"/>
      <w:color w:val="000000"/>
      <w:sz w:val="28"/>
      <w:szCs w:val="28"/>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line="288" w:lineRule="auto"/>
      <w:ind w:firstLine="720"/>
      <w:jc w:val="both"/>
      <w:outlineLvl w:val="1"/>
    </w:pPr>
    <w:rPr>
      <w:rFonts w:ascii=".VnTimeH" w:hAnsi=".VnTimeH"/>
      <w:b/>
      <w:szCs w:val="20"/>
    </w:rPr>
  </w:style>
  <w:style w:type="paragraph" w:styleId="Heading3">
    <w:name w:val="heading 3"/>
    <w:basedOn w:val="Normal"/>
    <w:next w:val="Normal"/>
    <w:link w:val="Heading3Char"/>
    <w:qFormat/>
    <w:pPr>
      <w:keepNext/>
      <w:spacing w:line="288" w:lineRule="auto"/>
      <w:ind w:firstLine="720"/>
      <w:jc w:val="center"/>
      <w:outlineLvl w:val="2"/>
    </w:pPr>
    <w:rPr>
      <w:rFonts w:ascii=".VnTimeH" w:hAnsi=".VnTimeH"/>
      <w:b/>
      <w:szCs w:val="20"/>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keepNext/>
      <w:spacing w:line="288" w:lineRule="auto"/>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VnTimeH" w:eastAsia="Times New Roman" w:hAnsi=".VnTimeH" w:cs="Times New Roman"/>
      <w:b/>
      <w:sz w:val="24"/>
      <w:szCs w:val="20"/>
    </w:rPr>
  </w:style>
  <w:style w:type="character" w:customStyle="1" w:styleId="Heading3Char">
    <w:name w:val="Heading 3 Char"/>
    <w:basedOn w:val="DefaultParagraphFont"/>
    <w:link w:val="Heading3"/>
    <w:rPr>
      <w:rFonts w:ascii=".VnTimeH" w:eastAsia="Times New Roman" w:hAnsi=".VnTimeH" w:cs="Times New Roman"/>
      <w:b/>
      <w:sz w:val="24"/>
      <w:szCs w:val="20"/>
    </w:rPr>
  </w:style>
  <w:style w:type="character" w:customStyle="1" w:styleId="Heading5Char">
    <w:name w:val="Heading 5 Char"/>
    <w:basedOn w:val="DefaultParagraphFont"/>
    <w:link w:val="Heading5"/>
    <w:rPr>
      <w:rFonts w:ascii=".VnTimeH" w:eastAsia="Times New Roman" w:hAnsi=".VnTimeH" w:cs="Times New Roman"/>
      <w:b/>
      <w:sz w:val="24"/>
      <w:szCs w:val="20"/>
    </w:rPr>
  </w:style>
  <w:style w:type="paragraph" w:styleId="BodyText">
    <w:name w:val="Body Text"/>
    <w:basedOn w:val="Normal"/>
    <w:link w:val="BodyTextChar"/>
    <w:pPr>
      <w:spacing w:after="120"/>
    </w:pPr>
    <w:rPr>
      <w:rFonts w:ascii=".VnTime" w:hAnsi=".VnTime"/>
      <w:sz w:val="28"/>
      <w:szCs w:val="20"/>
    </w:rPr>
  </w:style>
  <w:style w:type="character" w:customStyle="1" w:styleId="BodyTextChar">
    <w:name w:val="Body Text Char"/>
    <w:basedOn w:val="DefaultParagraphFont"/>
    <w:link w:val="BodyText"/>
    <w:rPr>
      <w:rFonts w:ascii=".VnTime" w:eastAsia="Times New Roman" w:hAnsi=".VnTime" w:cs="Times New Roman"/>
      <w:sz w:val="28"/>
      <w:szCs w:val="20"/>
    </w:rPr>
  </w:style>
  <w:style w:type="paragraph" w:styleId="ListParagraph">
    <w:name w:val="List Paragraph"/>
    <w:basedOn w:val="Normal"/>
    <w:link w:val="ListParagraphChar"/>
    <w:qFormat/>
    <w:pPr>
      <w:ind w:left="720"/>
      <w:contextualSpacing/>
    </w:p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idung">
    <w:name w:val="Noi dung"/>
    <w:basedOn w:val="Normal"/>
    <w:qFormat/>
    <w:pPr>
      <w:widowControl w:val="0"/>
      <w:spacing w:before="80"/>
      <w:ind w:firstLine="567"/>
      <w:jc w:val="both"/>
    </w:pPr>
    <w:rPr>
      <w:sz w:val="28"/>
      <w:lang w:eastAsia="vi-V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1"/>
    <w:basedOn w:val="Normal"/>
    <w:pPr>
      <w:spacing w:line="270" w:lineRule="atLeas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NormalWeb">
    <w:name w:val="Normal (Web)"/>
    <w:aliases w:val="Char Char Char,Normal (Web) Char,Char Char Char Char Char Char Char Char Char Char Char Char Char,Char Char Char Char Char Char Char Char Char Char Char Char,Char Char Cha,Char Char Char Char Char Char Char Char Char, Char Char Char"/>
    <w:basedOn w:val="Normal"/>
    <w:link w:val="NormalWebChar1"/>
    <w:uiPriority w:val="99"/>
    <w:unhideWhenUsed/>
    <w:qFormat/>
    <w:pPr>
      <w:spacing w:before="100" w:beforeAutospacing="1" w:after="100" w:afterAutospacing="1"/>
    </w:pPr>
  </w:style>
  <w:style w:type="character" w:customStyle="1" w:styleId="WW8Num2z2">
    <w:name w:val="WW8Num2z2"/>
    <w:rPr>
      <w:rFonts w:ascii="Wingdings" w:hAnsi="Wingding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TABLE">
    <w:name w:val="TITLE OF TABLE"/>
    <w:link w:val="TITLEOFTABLEChar"/>
    <w:qFormat/>
    <w:pPr>
      <w:widowControl w:val="0"/>
      <w:spacing w:before="120" w:after="120" w:line="240" w:lineRule="auto"/>
      <w:jc w:val="center"/>
    </w:pPr>
    <w:rPr>
      <w:rFonts w:ascii="Times New Roman" w:eastAsia="Calibri" w:hAnsi="Times New Roman" w:cs="Times New Roman"/>
      <w:b/>
      <w:sz w:val="24"/>
      <w:szCs w:val="24"/>
    </w:rPr>
  </w:style>
  <w:style w:type="character" w:customStyle="1" w:styleId="TITLEOFTABLEChar">
    <w:name w:val="TITLE OF TABLE Char"/>
    <w:link w:val="TITLEOFTABLE"/>
    <w:rPr>
      <w:rFonts w:ascii="Times New Roman" w:eastAsia="Calibri" w:hAnsi="Times New Roman" w:cs="Times New Roman"/>
      <w:b/>
      <w:sz w:val="24"/>
      <w:szCs w:val="24"/>
    </w:rPr>
  </w:style>
  <w:style w:type="character" w:styleId="Hyperlink">
    <w:name w:val="Hyperlink"/>
    <w:basedOn w:val="DefaultParagraphFont"/>
    <w:uiPriority w:val="99"/>
    <w:semiHidden/>
    <w:unhideWhenUsed/>
    <w:rPr>
      <w:color w:val="0000FF"/>
      <w:u w:val="single"/>
    </w:rPr>
  </w:style>
  <w:style w:type="paragraph" w:customStyle="1" w:styleId="Stylebulleted">
    <w:name w:val="Style bulleted"/>
    <w:link w:val="StylebulletedChar"/>
    <w:qFormat/>
    <w:pPr>
      <w:widowControl w:val="0"/>
      <w:numPr>
        <w:numId w:val="41"/>
      </w:numPr>
      <w:tabs>
        <w:tab w:val="right" w:pos="9072"/>
      </w:tabs>
      <w:spacing w:before="120" w:after="120" w:line="240" w:lineRule="auto"/>
      <w:jc w:val="both"/>
    </w:pPr>
    <w:rPr>
      <w:rFonts w:ascii="Times New Roman" w:eastAsia="SimSun" w:hAnsi="Times New Roman" w:cs="Times New Roman"/>
      <w:sz w:val="26"/>
      <w:szCs w:val="20"/>
    </w:rPr>
  </w:style>
  <w:style w:type="character" w:customStyle="1" w:styleId="StylebulletedChar">
    <w:name w:val="Style bulleted Char"/>
    <w:link w:val="Stylebulleted"/>
    <w:rPr>
      <w:rFonts w:ascii="Times New Roman" w:eastAsia="SimSun" w:hAnsi="Times New Roman" w:cs="Times New Roman"/>
      <w:sz w:val="26"/>
      <w:szCs w:val="20"/>
    </w:rPr>
  </w:style>
  <w:style w:type="paragraph" w:customStyle="1" w:styleId="BodyText0">
    <w:name w:val="BodyText"/>
    <w:basedOn w:val="Normal"/>
    <w:uiPriority w:val="99"/>
    <w:qFormat/>
    <w:pPr>
      <w:spacing w:before="120" w:after="120"/>
      <w:ind w:firstLine="720"/>
      <w:jc w:val="both"/>
    </w:pPr>
    <w:rPr>
      <w:rFonts w:eastAsia="MS Mincho"/>
      <w:bCs/>
      <w:sz w:val="28"/>
      <w:szCs w:val="28"/>
      <w:lang w:val="en-GB"/>
    </w:rPr>
  </w:style>
  <w:style w:type="character" w:customStyle="1" w:styleId="NormalWebChar1">
    <w:name w:val="Normal (Web) Char1"/>
    <w:aliases w:val="Char Char Char Char,Normal (Web) Char Char,Char Char Char Char Char Char Char Char Char Char Char Char Char Char,Char Char Char Char Char Char Char Char Char Char Char Char Char1,Char Char Cha Char, Char Char Char Char"/>
    <w:link w:val="NormalWeb"/>
    <w:locked/>
    <w:rPr>
      <w:rFonts w:ascii="Times New Roman" w:hAnsi="Times New Roman" w:cs="Times New Roman"/>
      <w:sz w:val="24"/>
      <w:szCs w:val="24"/>
    </w:rPr>
  </w:style>
  <w:style w:type="character" w:customStyle="1" w:styleId="ListParagraphChar">
    <w:name w:val="List Paragraph Char"/>
    <w:link w:val="ListParagraph"/>
    <w:locked/>
    <w:rPr>
      <w:rFonts w:ascii="Times New Roman" w:hAnsi="Times New Roman" w:cs="Times New Roman"/>
      <w:sz w:val="24"/>
      <w:szCs w:val="24"/>
    </w:rPr>
  </w:style>
  <w:style w:type="character" w:customStyle="1" w:styleId="fontstyle21">
    <w:name w:val="fontstyle21"/>
    <w:basedOn w:val="DefaultParagraphFont"/>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Pr>
      <w:rFonts w:ascii="TimesNewRomanPS-BoldMT" w:hAnsi="TimesNewRomanPS-BoldMT" w:hint="default"/>
      <w:b/>
      <w:bCs/>
      <w:i w:val="0"/>
      <w:iCs w:val="0"/>
      <w:color w:val="000000"/>
      <w:sz w:val="28"/>
      <w:szCs w:val="28"/>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8348">
      <w:bodyDiv w:val="1"/>
      <w:marLeft w:val="0"/>
      <w:marRight w:val="0"/>
      <w:marTop w:val="0"/>
      <w:marBottom w:val="0"/>
      <w:divBdr>
        <w:top w:val="none" w:sz="0" w:space="0" w:color="auto"/>
        <w:left w:val="none" w:sz="0" w:space="0" w:color="auto"/>
        <w:bottom w:val="none" w:sz="0" w:space="0" w:color="auto"/>
        <w:right w:val="none" w:sz="0" w:space="0" w:color="auto"/>
      </w:divBdr>
    </w:div>
    <w:div w:id="162205065">
      <w:bodyDiv w:val="1"/>
      <w:marLeft w:val="0"/>
      <w:marRight w:val="0"/>
      <w:marTop w:val="0"/>
      <w:marBottom w:val="0"/>
      <w:divBdr>
        <w:top w:val="none" w:sz="0" w:space="0" w:color="auto"/>
        <w:left w:val="none" w:sz="0" w:space="0" w:color="auto"/>
        <w:bottom w:val="none" w:sz="0" w:space="0" w:color="auto"/>
        <w:right w:val="none" w:sz="0" w:space="0" w:color="auto"/>
      </w:divBdr>
    </w:div>
    <w:div w:id="198595428">
      <w:bodyDiv w:val="1"/>
      <w:marLeft w:val="0"/>
      <w:marRight w:val="0"/>
      <w:marTop w:val="0"/>
      <w:marBottom w:val="0"/>
      <w:divBdr>
        <w:top w:val="none" w:sz="0" w:space="0" w:color="auto"/>
        <w:left w:val="none" w:sz="0" w:space="0" w:color="auto"/>
        <w:bottom w:val="none" w:sz="0" w:space="0" w:color="auto"/>
        <w:right w:val="none" w:sz="0" w:space="0" w:color="auto"/>
      </w:divBdr>
    </w:div>
    <w:div w:id="202404515">
      <w:bodyDiv w:val="1"/>
      <w:marLeft w:val="0"/>
      <w:marRight w:val="0"/>
      <w:marTop w:val="0"/>
      <w:marBottom w:val="0"/>
      <w:divBdr>
        <w:top w:val="none" w:sz="0" w:space="0" w:color="auto"/>
        <w:left w:val="none" w:sz="0" w:space="0" w:color="auto"/>
        <w:bottom w:val="none" w:sz="0" w:space="0" w:color="auto"/>
        <w:right w:val="none" w:sz="0" w:space="0" w:color="auto"/>
      </w:divBdr>
    </w:div>
    <w:div w:id="214511249">
      <w:bodyDiv w:val="1"/>
      <w:marLeft w:val="0"/>
      <w:marRight w:val="0"/>
      <w:marTop w:val="0"/>
      <w:marBottom w:val="0"/>
      <w:divBdr>
        <w:top w:val="none" w:sz="0" w:space="0" w:color="auto"/>
        <w:left w:val="none" w:sz="0" w:space="0" w:color="auto"/>
        <w:bottom w:val="none" w:sz="0" w:space="0" w:color="auto"/>
        <w:right w:val="none" w:sz="0" w:space="0" w:color="auto"/>
      </w:divBdr>
    </w:div>
    <w:div w:id="350572163">
      <w:bodyDiv w:val="1"/>
      <w:marLeft w:val="0"/>
      <w:marRight w:val="0"/>
      <w:marTop w:val="0"/>
      <w:marBottom w:val="0"/>
      <w:divBdr>
        <w:top w:val="none" w:sz="0" w:space="0" w:color="auto"/>
        <w:left w:val="none" w:sz="0" w:space="0" w:color="auto"/>
        <w:bottom w:val="none" w:sz="0" w:space="0" w:color="auto"/>
        <w:right w:val="none" w:sz="0" w:space="0" w:color="auto"/>
      </w:divBdr>
    </w:div>
    <w:div w:id="413433380">
      <w:bodyDiv w:val="1"/>
      <w:marLeft w:val="0"/>
      <w:marRight w:val="0"/>
      <w:marTop w:val="0"/>
      <w:marBottom w:val="0"/>
      <w:divBdr>
        <w:top w:val="none" w:sz="0" w:space="0" w:color="auto"/>
        <w:left w:val="none" w:sz="0" w:space="0" w:color="auto"/>
        <w:bottom w:val="none" w:sz="0" w:space="0" w:color="auto"/>
        <w:right w:val="none" w:sz="0" w:space="0" w:color="auto"/>
      </w:divBdr>
    </w:div>
    <w:div w:id="419181588">
      <w:bodyDiv w:val="1"/>
      <w:marLeft w:val="0"/>
      <w:marRight w:val="0"/>
      <w:marTop w:val="0"/>
      <w:marBottom w:val="0"/>
      <w:divBdr>
        <w:top w:val="none" w:sz="0" w:space="0" w:color="auto"/>
        <w:left w:val="none" w:sz="0" w:space="0" w:color="auto"/>
        <w:bottom w:val="none" w:sz="0" w:space="0" w:color="auto"/>
        <w:right w:val="none" w:sz="0" w:space="0" w:color="auto"/>
      </w:divBdr>
    </w:div>
    <w:div w:id="449249478">
      <w:bodyDiv w:val="1"/>
      <w:marLeft w:val="0"/>
      <w:marRight w:val="0"/>
      <w:marTop w:val="0"/>
      <w:marBottom w:val="0"/>
      <w:divBdr>
        <w:top w:val="none" w:sz="0" w:space="0" w:color="auto"/>
        <w:left w:val="none" w:sz="0" w:space="0" w:color="auto"/>
        <w:bottom w:val="none" w:sz="0" w:space="0" w:color="auto"/>
        <w:right w:val="none" w:sz="0" w:space="0" w:color="auto"/>
      </w:divBdr>
    </w:div>
    <w:div w:id="479151479">
      <w:bodyDiv w:val="1"/>
      <w:marLeft w:val="0"/>
      <w:marRight w:val="0"/>
      <w:marTop w:val="0"/>
      <w:marBottom w:val="0"/>
      <w:divBdr>
        <w:top w:val="none" w:sz="0" w:space="0" w:color="auto"/>
        <w:left w:val="none" w:sz="0" w:space="0" w:color="auto"/>
        <w:bottom w:val="none" w:sz="0" w:space="0" w:color="auto"/>
        <w:right w:val="none" w:sz="0" w:space="0" w:color="auto"/>
      </w:divBdr>
    </w:div>
    <w:div w:id="507213653">
      <w:bodyDiv w:val="1"/>
      <w:marLeft w:val="0"/>
      <w:marRight w:val="0"/>
      <w:marTop w:val="0"/>
      <w:marBottom w:val="0"/>
      <w:divBdr>
        <w:top w:val="none" w:sz="0" w:space="0" w:color="auto"/>
        <w:left w:val="none" w:sz="0" w:space="0" w:color="auto"/>
        <w:bottom w:val="none" w:sz="0" w:space="0" w:color="auto"/>
        <w:right w:val="none" w:sz="0" w:space="0" w:color="auto"/>
      </w:divBdr>
    </w:div>
    <w:div w:id="604309587">
      <w:bodyDiv w:val="1"/>
      <w:marLeft w:val="0"/>
      <w:marRight w:val="0"/>
      <w:marTop w:val="0"/>
      <w:marBottom w:val="0"/>
      <w:divBdr>
        <w:top w:val="none" w:sz="0" w:space="0" w:color="auto"/>
        <w:left w:val="none" w:sz="0" w:space="0" w:color="auto"/>
        <w:bottom w:val="none" w:sz="0" w:space="0" w:color="auto"/>
        <w:right w:val="none" w:sz="0" w:space="0" w:color="auto"/>
      </w:divBdr>
    </w:div>
    <w:div w:id="648679385">
      <w:bodyDiv w:val="1"/>
      <w:marLeft w:val="0"/>
      <w:marRight w:val="0"/>
      <w:marTop w:val="0"/>
      <w:marBottom w:val="0"/>
      <w:divBdr>
        <w:top w:val="none" w:sz="0" w:space="0" w:color="auto"/>
        <w:left w:val="none" w:sz="0" w:space="0" w:color="auto"/>
        <w:bottom w:val="none" w:sz="0" w:space="0" w:color="auto"/>
        <w:right w:val="none" w:sz="0" w:space="0" w:color="auto"/>
      </w:divBdr>
    </w:div>
    <w:div w:id="651521627">
      <w:bodyDiv w:val="1"/>
      <w:marLeft w:val="0"/>
      <w:marRight w:val="0"/>
      <w:marTop w:val="0"/>
      <w:marBottom w:val="0"/>
      <w:divBdr>
        <w:top w:val="none" w:sz="0" w:space="0" w:color="auto"/>
        <w:left w:val="none" w:sz="0" w:space="0" w:color="auto"/>
        <w:bottom w:val="none" w:sz="0" w:space="0" w:color="auto"/>
        <w:right w:val="none" w:sz="0" w:space="0" w:color="auto"/>
      </w:divBdr>
    </w:div>
    <w:div w:id="673414750">
      <w:bodyDiv w:val="1"/>
      <w:marLeft w:val="0"/>
      <w:marRight w:val="0"/>
      <w:marTop w:val="0"/>
      <w:marBottom w:val="0"/>
      <w:divBdr>
        <w:top w:val="none" w:sz="0" w:space="0" w:color="auto"/>
        <w:left w:val="none" w:sz="0" w:space="0" w:color="auto"/>
        <w:bottom w:val="none" w:sz="0" w:space="0" w:color="auto"/>
        <w:right w:val="none" w:sz="0" w:space="0" w:color="auto"/>
      </w:divBdr>
    </w:div>
    <w:div w:id="779489017">
      <w:bodyDiv w:val="1"/>
      <w:marLeft w:val="0"/>
      <w:marRight w:val="0"/>
      <w:marTop w:val="0"/>
      <w:marBottom w:val="0"/>
      <w:divBdr>
        <w:top w:val="none" w:sz="0" w:space="0" w:color="auto"/>
        <w:left w:val="none" w:sz="0" w:space="0" w:color="auto"/>
        <w:bottom w:val="none" w:sz="0" w:space="0" w:color="auto"/>
        <w:right w:val="none" w:sz="0" w:space="0" w:color="auto"/>
      </w:divBdr>
    </w:div>
    <w:div w:id="800149811">
      <w:bodyDiv w:val="1"/>
      <w:marLeft w:val="0"/>
      <w:marRight w:val="0"/>
      <w:marTop w:val="0"/>
      <w:marBottom w:val="0"/>
      <w:divBdr>
        <w:top w:val="none" w:sz="0" w:space="0" w:color="auto"/>
        <w:left w:val="none" w:sz="0" w:space="0" w:color="auto"/>
        <w:bottom w:val="none" w:sz="0" w:space="0" w:color="auto"/>
        <w:right w:val="none" w:sz="0" w:space="0" w:color="auto"/>
      </w:divBdr>
    </w:div>
    <w:div w:id="807284169">
      <w:bodyDiv w:val="1"/>
      <w:marLeft w:val="0"/>
      <w:marRight w:val="0"/>
      <w:marTop w:val="0"/>
      <w:marBottom w:val="0"/>
      <w:divBdr>
        <w:top w:val="none" w:sz="0" w:space="0" w:color="auto"/>
        <w:left w:val="none" w:sz="0" w:space="0" w:color="auto"/>
        <w:bottom w:val="none" w:sz="0" w:space="0" w:color="auto"/>
        <w:right w:val="none" w:sz="0" w:space="0" w:color="auto"/>
      </w:divBdr>
    </w:div>
    <w:div w:id="897665445">
      <w:bodyDiv w:val="1"/>
      <w:marLeft w:val="0"/>
      <w:marRight w:val="0"/>
      <w:marTop w:val="0"/>
      <w:marBottom w:val="0"/>
      <w:divBdr>
        <w:top w:val="none" w:sz="0" w:space="0" w:color="auto"/>
        <w:left w:val="none" w:sz="0" w:space="0" w:color="auto"/>
        <w:bottom w:val="none" w:sz="0" w:space="0" w:color="auto"/>
        <w:right w:val="none" w:sz="0" w:space="0" w:color="auto"/>
      </w:divBdr>
    </w:div>
    <w:div w:id="919564153">
      <w:bodyDiv w:val="1"/>
      <w:marLeft w:val="0"/>
      <w:marRight w:val="0"/>
      <w:marTop w:val="0"/>
      <w:marBottom w:val="0"/>
      <w:divBdr>
        <w:top w:val="none" w:sz="0" w:space="0" w:color="auto"/>
        <w:left w:val="none" w:sz="0" w:space="0" w:color="auto"/>
        <w:bottom w:val="none" w:sz="0" w:space="0" w:color="auto"/>
        <w:right w:val="none" w:sz="0" w:space="0" w:color="auto"/>
      </w:divBdr>
    </w:div>
    <w:div w:id="965887435">
      <w:bodyDiv w:val="1"/>
      <w:marLeft w:val="0"/>
      <w:marRight w:val="0"/>
      <w:marTop w:val="0"/>
      <w:marBottom w:val="0"/>
      <w:divBdr>
        <w:top w:val="none" w:sz="0" w:space="0" w:color="auto"/>
        <w:left w:val="none" w:sz="0" w:space="0" w:color="auto"/>
        <w:bottom w:val="none" w:sz="0" w:space="0" w:color="auto"/>
        <w:right w:val="none" w:sz="0" w:space="0" w:color="auto"/>
      </w:divBdr>
    </w:div>
    <w:div w:id="999040401">
      <w:bodyDiv w:val="1"/>
      <w:marLeft w:val="0"/>
      <w:marRight w:val="0"/>
      <w:marTop w:val="0"/>
      <w:marBottom w:val="0"/>
      <w:divBdr>
        <w:top w:val="none" w:sz="0" w:space="0" w:color="auto"/>
        <w:left w:val="none" w:sz="0" w:space="0" w:color="auto"/>
        <w:bottom w:val="none" w:sz="0" w:space="0" w:color="auto"/>
        <w:right w:val="none" w:sz="0" w:space="0" w:color="auto"/>
      </w:divBdr>
    </w:div>
    <w:div w:id="1011684129">
      <w:bodyDiv w:val="1"/>
      <w:marLeft w:val="0"/>
      <w:marRight w:val="0"/>
      <w:marTop w:val="0"/>
      <w:marBottom w:val="0"/>
      <w:divBdr>
        <w:top w:val="none" w:sz="0" w:space="0" w:color="auto"/>
        <w:left w:val="none" w:sz="0" w:space="0" w:color="auto"/>
        <w:bottom w:val="none" w:sz="0" w:space="0" w:color="auto"/>
        <w:right w:val="none" w:sz="0" w:space="0" w:color="auto"/>
      </w:divBdr>
    </w:div>
    <w:div w:id="1070271437">
      <w:bodyDiv w:val="1"/>
      <w:marLeft w:val="0"/>
      <w:marRight w:val="0"/>
      <w:marTop w:val="0"/>
      <w:marBottom w:val="0"/>
      <w:divBdr>
        <w:top w:val="none" w:sz="0" w:space="0" w:color="auto"/>
        <w:left w:val="none" w:sz="0" w:space="0" w:color="auto"/>
        <w:bottom w:val="none" w:sz="0" w:space="0" w:color="auto"/>
        <w:right w:val="none" w:sz="0" w:space="0" w:color="auto"/>
      </w:divBdr>
    </w:div>
    <w:div w:id="1131094098">
      <w:bodyDiv w:val="1"/>
      <w:marLeft w:val="0"/>
      <w:marRight w:val="0"/>
      <w:marTop w:val="0"/>
      <w:marBottom w:val="0"/>
      <w:divBdr>
        <w:top w:val="none" w:sz="0" w:space="0" w:color="auto"/>
        <w:left w:val="none" w:sz="0" w:space="0" w:color="auto"/>
        <w:bottom w:val="none" w:sz="0" w:space="0" w:color="auto"/>
        <w:right w:val="none" w:sz="0" w:space="0" w:color="auto"/>
      </w:divBdr>
    </w:div>
    <w:div w:id="1136603218">
      <w:bodyDiv w:val="1"/>
      <w:marLeft w:val="0"/>
      <w:marRight w:val="0"/>
      <w:marTop w:val="0"/>
      <w:marBottom w:val="0"/>
      <w:divBdr>
        <w:top w:val="none" w:sz="0" w:space="0" w:color="auto"/>
        <w:left w:val="none" w:sz="0" w:space="0" w:color="auto"/>
        <w:bottom w:val="none" w:sz="0" w:space="0" w:color="auto"/>
        <w:right w:val="none" w:sz="0" w:space="0" w:color="auto"/>
      </w:divBdr>
    </w:div>
    <w:div w:id="1160080009">
      <w:bodyDiv w:val="1"/>
      <w:marLeft w:val="0"/>
      <w:marRight w:val="0"/>
      <w:marTop w:val="0"/>
      <w:marBottom w:val="0"/>
      <w:divBdr>
        <w:top w:val="none" w:sz="0" w:space="0" w:color="auto"/>
        <w:left w:val="none" w:sz="0" w:space="0" w:color="auto"/>
        <w:bottom w:val="none" w:sz="0" w:space="0" w:color="auto"/>
        <w:right w:val="none" w:sz="0" w:space="0" w:color="auto"/>
      </w:divBdr>
    </w:div>
    <w:div w:id="1165632403">
      <w:bodyDiv w:val="1"/>
      <w:marLeft w:val="0"/>
      <w:marRight w:val="0"/>
      <w:marTop w:val="0"/>
      <w:marBottom w:val="0"/>
      <w:divBdr>
        <w:top w:val="none" w:sz="0" w:space="0" w:color="auto"/>
        <w:left w:val="none" w:sz="0" w:space="0" w:color="auto"/>
        <w:bottom w:val="none" w:sz="0" w:space="0" w:color="auto"/>
        <w:right w:val="none" w:sz="0" w:space="0" w:color="auto"/>
      </w:divBdr>
    </w:div>
    <w:div w:id="1217664741">
      <w:bodyDiv w:val="1"/>
      <w:marLeft w:val="0"/>
      <w:marRight w:val="0"/>
      <w:marTop w:val="0"/>
      <w:marBottom w:val="0"/>
      <w:divBdr>
        <w:top w:val="none" w:sz="0" w:space="0" w:color="auto"/>
        <w:left w:val="none" w:sz="0" w:space="0" w:color="auto"/>
        <w:bottom w:val="none" w:sz="0" w:space="0" w:color="auto"/>
        <w:right w:val="none" w:sz="0" w:space="0" w:color="auto"/>
      </w:divBdr>
    </w:div>
    <w:div w:id="1274707938">
      <w:bodyDiv w:val="1"/>
      <w:marLeft w:val="0"/>
      <w:marRight w:val="0"/>
      <w:marTop w:val="0"/>
      <w:marBottom w:val="0"/>
      <w:divBdr>
        <w:top w:val="none" w:sz="0" w:space="0" w:color="auto"/>
        <w:left w:val="none" w:sz="0" w:space="0" w:color="auto"/>
        <w:bottom w:val="none" w:sz="0" w:space="0" w:color="auto"/>
        <w:right w:val="none" w:sz="0" w:space="0" w:color="auto"/>
      </w:divBdr>
    </w:div>
    <w:div w:id="1287010335">
      <w:bodyDiv w:val="1"/>
      <w:marLeft w:val="0"/>
      <w:marRight w:val="0"/>
      <w:marTop w:val="0"/>
      <w:marBottom w:val="0"/>
      <w:divBdr>
        <w:top w:val="none" w:sz="0" w:space="0" w:color="auto"/>
        <w:left w:val="none" w:sz="0" w:space="0" w:color="auto"/>
        <w:bottom w:val="none" w:sz="0" w:space="0" w:color="auto"/>
        <w:right w:val="none" w:sz="0" w:space="0" w:color="auto"/>
      </w:divBdr>
    </w:div>
    <w:div w:id="1409812334">
      <w:bodyDiv w:val="1"/>
      <w:marLeft w:val="0"/>
      <w:marRight w:val="0"/>
      <w:marTop w:val="0"/>
      <w:marBottom w:val="0"/>
      <w:divBdr>
        <w:top w:val="none" w:sz="0" w:space="0" w:color="auto"/>
        <w:left w:val="none" w:sz="0" w:space="0" w:color="auto"/>
        <w:bottom w:val="none" w:sz="0" w:space="0" w:color="auto"/>
        <w:right w:val="none" w:sz="0" w:space="0" w:color="auto"/>
      </w:divBdr>
    </w:div>
    <w:div w:id="1499727844">
      <w:bodyDiv w:val="1"/>
      <w:marLeft w:val="0"/>
      <w:marRight w:val="0"/>
      <w:marTop w:val="0"/>
      <w:marBottom w:val="0"/>
      <w:divBdr>
        <w:top w:val="none" w:sz="0" w:space="0" w:color="auto"/>
        <w:left w:val="none" w:sz="0" w:space="0" w:color="auto"/>
        <w:bottom w:val="none" w:sz="0" w:space="0" w:color="auto"/>
        <w:right w:val="none" w:sz="0" w:space="0" w:color="auto"/>
      </w:divBdr>
    </w:div>
    <w:div w:id="1517964621">
      <w:bodyDiv w:val="1"/>
      <w:marLeft w:val="0"/>
      <w:marRight w:val="0"/>
      <w:marTop w:val="0"/>
      <w:marBottom w:val="0"/>
      <w:divBdr>
        <w:top w:val="none" w:sz="0" w:space="0" w:color="auto"/>
        <w:left w:val="none" w:sz="0" w:space="0" w:color="auto"/>
        <w:bottom w:val="none" w:sz="0" w:space="0" w:color="auto"/>
        <w:right w:val="none" w:sz="0" w:space="0" w:color="auto"/>
      </w:divBdr>
    </w:div>
    <w:div w:id="1520243644">
      <w:bodyDiv w:val="1"/>
      <w:marLeft w:val="0"/>
      <w:marRight w:val="0"/>
      <w:marTop w:val="0"/>
      <w:marBottom w:val="0"/>
      <w:divBdr>
        <w:top w:val="none" w:sz="0" w:space="0" w:color="auto"/>
        <w:left w:val="none" w:sz="0" w:space="0" w:color="auto"/>
        <w:bottom w:val="none" w:sz="0" w:space="0" w:color="auto"/>
        <w:right w:val="none" w:sz="0" w:space="0" w:color="auto"/>
      </w:divBdr>
    </w:div>
    <w:div w:id="1646740579">
      <w:bodyDiv w:val="1"/>
      <w:marLeft w:val="0"/>
      <w:marRight w:val="0"/>
      <w:marTop w:val="0"/>
      <w:marBottom w:val="0"/>
      <w:divBdr>
        <w:top w:val="none" w:sz="0" w:space="0" w:color="auto"/>
        <w:left w:val="none" w:sz="0" w:space="0" w:color="auto"/>
        <w:bottom w:val="none" w:sz="0" w:space="0" w:color="auto"/>
        <w:right w:val="none" w:sz="0" w:space="0" w:color="auto"/>
      </w:divBdr>
    </w:div>
    <w:div w:id="1682272047">
      <w:bodyDiv w:val="1"/>
      <w:marLeft w:val="0"/>
      <w:marRight w:val="0"/>
      <w:marTop w:val="0"/>
      <w:marBottom w:val="0"/>
      <w:divBdr>
        <w:top w:val="none" w:sz="0" w:space="0" w:color="auto"/>
        <w:left w:val="none" w:sz="0" w:space="0" w:color="auto"/>
        <w:bottom w:val="none" w:sz="0" w:space="0" w:color="auto"/>
        <w:right w:val="none" w:sz="0" w:space="0" w:color="auto"/>
      </w:divBdr>
    </w:div>
    <w:div w:id="1705206227">
      <w:bodyDiv w:val="1"/>
      <w:marLeft w:val="0"/>
      <w:marRight w:val="0"/>
      <w:marTop w:val="0"/>
      <w:marBottom w:val="0"/>
      <w:divBdr>
        <w:top w:val="none" w:sz="0" w:space="0" w:color="auto"/>
        <w:left w:val="none" w:sz="0" w:space="0" w:color="auto"/>
        <w:bottom w:val="none" w:sz="0" w:space="0" w:color="auto"/>
        <w:right w:val="none" w:sz="0" w:space="0" w:color="auto"/>
      </w:divBdr>
    </w:div>
    <w:div w:id="1760058997">
      <w:bodyDiv w:val="1"/>
      <w:marLeft w:val="0"/>
      <w:marRight w:val="0"/>
      <w:marTop w:val="0"/>
      <w:marBottom w:val="0"/>
      <w:divBdr>
        <w:top w:val="none" w:sz="0" w:space="0" w:color="auto"/>
        <w:left w:val="none" w:sz="0" w:space="0" w:color="auto"/>
        <w:bottom w:val="none" w:sz="0" w:space="0" w:color="auto"/>
        <w:right w:val="none" w:sz="0" w:space="0" w:color="auto"/>
      </w:divBdr>
    </w:div>
    <w:div w:id="1840189199">
      <w:bodyDiv w:val="1"/>
      <w:marLeft w:val="0"/>
      <w:marRight w:val="0"/>
      <w:marTop w:val="0"/>
      <w:marBottom w:val="0"/>
      <w:divBdr>
        <w:top w:val="none" w:sz="0" w:space="0" w:color="auto"/>
        <w:left w:val="none" w:sz="0" w:space="0" w:color="auto"/>
        <w:bottom w:val="none" w:sz="0" w:space="0" w:color="auto"/>
        <w:right w:val="none" w:sz="0" w:space="0" w:color="auto"/>
      </w:divBdr>
    </w:div>
    <w:div w:id="1843353694">
      <w:bodyDiv w:val="1"/>
      <w:marLeft w:val="0"/>
      <w:marRight w:val="0"/>
      <w:marTop w:val="0"/>
      <w:marBottom w:val="0"/>
      <w:divBdr>
        <w:top w:val="none" w:sz="0" w:space="0" w:color="auto"/>
        <w:left w:val="none" w:sz="0" w:space="0" w:color="auto"/>
        <w:bottom w:val="none" w:sz="0" w:space="0" w:color="auto"/>
        <w:right w:val="none" w:sz="0" w:space="0" w:color="auto"/>
      </w:divBdr>
    </w:div>
    <w:div w:id="1846093320">
      <w:bodyDiv w:val="1"/>
      <w:marLeft w:val="0"/>
      <w:marRight w:val="0"/>
      <w:marTop w:val="0"/>
      <w:marBottom w:val="0"/>
      <w:divBdr>
        <w:top w:val="none" w:sz="0" w:space="0" w:color="auto"/>
        <w:left w:val="none" w:sz="0" w:space="0" w:color="auto"/>
        <w:bottom w:val="none" w:sz="0" w:space="0" w:color="auto"/>
        <w:right w:val="none" w:sz="0" w:space="0" w:color="auto"/>
      </w:divBdr>
    </w:div>
    <w:div w:id="2069061777">
      <w:bodyDiv w:val="1"/>
      <w:marLeft w:val="0"/>
      <w:marRight w:val="0"/>
      <w:marTop w:val="0"/>
      <w:marBottom w:val="0"/>
      <w:divBdr>
        <w:top w:val="none" w:sz="0" w:space="0" w:color="auto"/>
        <w:left w:val="none" w:sz="0" w:space="0" w:color="auto"/>
        <w:bottom w:val="none" w:sz="0" w:space="0" w:color="auto"/>
        <w:right w:val="none" w:sz="0" w:space="0" w:color="auto"/>
      </w:divBdr>
    </w:div>
    <w:div w:id="2071463932">
      <w:bodyDiv w:val="1"/>
      <w:marLeft w:val="0"/>
      <w:marRight w:val="0"/>
      <w:marTop w:val="0"/>
      <w:marBottom w:val="0"/>
      <w:divBdr>
        <w:top w:val="none" w:sz="0" w:space="0" w:color="auto"/>
        <w:left w:val="none" w:sz="0" w:space="0" w:color="auto"/>
        <w:bottom w:val="none" w:sz="0" w:space="0" w:color="auto"/>
        <w:right w:val="none" w:sz="0" w:space="0" w:color="auto"/>
      </w:divBdr>
    </w:div>
    <w:div w:id="2072465163">
      <w:bodyDiv w:val="1"/>
      <w:marLeft w:val="0"/>
      <w:marRight w:val="0"/>
      <w:marTop w:val="0"/>
      <w:marBottom w:val="0"/>
      <w:divBdr>
        <w:top w:val="none" w:sz="0" w:space="0" w:color="auto"/>
        <w:left w:val="none" w:sz="0" w:space="0" w:color="auto"/>
        <w:bottom w:val="none" w:sz="0" w:space="0" w:color="auto"/>
        <w:right w:val="none" w:sz="0" w:space="0" w:color="auto"/>
      </w:divBdr>
    </w:div>
    <w:div w:id="20785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680F6-19B0-43BD-8B4C-84099DD3A230}"/>
</file>

<file path=customXml/itemProps2.xml><?xml version="1.0" encoding="utf-8"?>
<ds:datastoreItem xmlns:ds="http://schemas.openxmlformats.org/officeDocument/2006/customXml" ds:itemID="{A39D4C82-EDAB-4365-A700-BB2BF4D39646}"/>
</file>

<file path=customXml/itemProps3.xml><?xml version="1.0" encoding="utf-8"?>
<ds:datastoreItem xmlns:ds="http://schemas.openxmlformats.org/officeDocument/2006/customXml" ds:itemID="{BADD655F-01F3-4F60-8CDA-3A68EB5D5D5F}"/>
</file>

<file path=customXml/itemProps4.xml><?xml version="1.0" encoding="utf-8"?>
<ds:datastoreItem xmlns:ds="http://schemas.openxmlformats.org/officeDocument/2006/customXml" ds:itemID="{FDB50711-4DC5-4815-8EAE-78166F072A93}"/>
</file>

<file path=docProps/app.xml><?xml version="1.0" encoding="utf-8"?>
<Properties xmlns="http://schemas.openxmlformats.org/officeDocument/2006/extended-properties" xmlns:vt="http://schemas.openxmlformats.org/officeDocument/2006/docPropsVTypes">
  <Template>Normal</Template>
  <TotalTime>280</TotalTime>
  <Pages>38</Pages>
  <Words>14062</Words>
  <Characters>80158</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Phòng CNTT - Sở Thông tin và Truyền thông</vt:lpstr>
    </vt:vector>
  </TitlesOfParts>
  <Company/>
  <LinksUpToDate>false</LinksUpToDate>
  <CharactersWithSpaces>94032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CNTT - Sở Thông tin và Truyền thông</dc:title>
  <dc:creator>lvdung</dc:creator>
  <cp:lastModifiedBy>Thanh Cong</cp:lastModifiedBy>
  <cp:revision>270</cp:revision>
  <cp:lastPrinted>2024-11-04T03:49:00Z</cp:lastPrinted>
  <dcterms:created xsi:type="dcterms:W3CDTF">2024-11-04T00:43:00Z</dcterms:created>
  <dcterms:modified xsi:type="dcterms:W3CDTF">2024-12-04T09:02:00Z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